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 wp14:anchorId="4C9463B5" wp14:editId="73C1F0E4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43485F" wp14:editId="1A3C53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0F0F20" w:rsidP="008A4C4C">
            <w:pPr>
              <w:jc w:val="center"/>
              <w:rPr>
                <w:rFonts w:ascii="CKGinis" w:hAnsi="CKGinis" w:cs="Arial"/>
                <w:sz w:val="56"/>
                <w:szCs w:val="56"/>
              </w:rPr>
            </w:pP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0F0F20" w:rsidP="008A4C4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667E4" w:rsidRPr="00311509" w:rsidRDefault="000667E4" w:rsidP="000667E4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11509">
        <w:rPr>
          <w:rFonts w:ascii="Arial" w:hAnsi="Arial" w:cs="Arial"/>
          <w:b/>
          <w:sz w:val="32"/>
          <w:szCs w:val="32"/>
        </w:rPr>
        <w:t>Darovací smlouva</w:t>
      </w:r>
    </w:p>
    <w:p w:rsidR="000667E4" w:rsidRPr="00594A08" w:rsidRDefault="000667E4" w:rsidP="000667E4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667E4" w:rsidRPr="00594A08" w:rsidRDefault="000667E4" w:rsidP="000667E4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 xml:space="preserve">Článek I. </w:t>
      </w:r>
    </w:p>
    <w:p w:rsidR="000667E4" w:rsidRPr="00594A08" w:rsidRDefault="000667E4" w:rsidP="000667E4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Smluvní strany</w:t>
      </w:r>
    </w:p>
    <w:p w:rsidR="000667E4" w:rsidRPr="00594A08" w:rsidRDefault="000667E4" w:rsidP="000667E4">
      <w:pPr>
        <w:pStyle w:val="Bezmezer1"/>
        <w:spacing w:before="120"/>
        <w:outlineLvl w:val="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Název:</w:t>
      </w:r>
      <w:r w:rsidRPr="00594A08">
        <w:rPr>
          <w:rFonts w:ascii="Arial" w:hAnsi="Arial" w:cs="Arial"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ab/>
        <w:t>Statutární město Opava</w:t>
      </w:r>
    </w:p>
    <w:p w:rsidR="000667E4" w:rsidRPr="00594A08" w:rsidRDefault="000667E4" w:rsidP="000667E4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Sídlo:</w:t>
      </w:r>
      <w:r w:rsidRPr="00594A08">
        <w:rPr>
          <w:rFonts w:ascii="Arial" w:hAnsi="Arial" w:cs="Arial"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ab/>
        <w:t>Horní náměstí 69, 746 26 Opava</w:t>
      </w:r>
    </w:p>
    <w:p w:rsidR="000667E4" w:rsidRPr="00594A08" w:rsidRDefault="000667E4" w:rsidP="000667E4">
      <w:pPr>
        <w:pStyle w:val="Bezmezer1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IČ:</w:t>
      </w:r>
      <w:r w:rsidRPr="00594A08">
        <w:rPr>
          <w:rFonts w:ascii="Arial" w:hAnsi="Arial" w:cs="Arial"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ab/>
        <w:t>00300535</w:t>
      </w:r>
    </w:p>
    <w:p w:rsidR="000667E4" w:rsidRPr="00594A08" w:rsidRDefault="000667E4" w:rsidP="000667E4">
      <w:pPr>
        <w:pStyle w:val="Bezmezer1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DIČ:</w:t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>CZ00300535</w:t>
      </w:r>
    </w:p>
    <w:p w:rsidR="000667E4" w:rsidRPr="00594A08" w:rsidRDefault="000667E4" w:rsidP="000667E4">
      <w:pPr>
        <w:pStyle w:val="Bezmezer1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zastoupeno:</w:t>
      </w:r>
      <w:r w:rsidRPr="00594A08">
        <w:rPr>
          <w:rFonts w:ascii="Arial" w:hAnsi="Arial" w:cs="Arial"/>
          <w:sz w:val="20"/>
          <w:szCs w:val="20"/>
        </w:rPr>
        <w:tab/>
        <w:t>Ing. Martinem Vítečkem, primátorem</w:t>
      </w:r>
    </w:p>
    <w:p w:rsidR="000667E4" w:rsidRPr="00594A08" w:rsidRDefault="000667E4" w:rsidP="000667E4">
      <w:pPr>
        <w:pStyle w:val="Bezmezer1"/>
        <w:spacing w:before="12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>(dále jen „Dárce“)</w:t>
      </w:r>
    </w:p>
    <w:p w:rsidR="000667E4" w:rsidRPr="00594A08" w:rsidRDefault="000667E4" w:rsidP="000667E4">
      <w:pPr>
        <w:pStyle w:val="Bezmezer1"/>
        <w:spacing w:before="12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>a</w:t>
      </w:r>
    </w:p>
    <w:p w:rsidR="000667E4" w:rsidRPr="00594A08" w:rsidRDefault="000667E4" w:rsidP="000667E4">
      <w:pPr>
        <w:pStyle w:val="Bezmezer1"/>
        <w:spacing w:before="120"/>
        <w:outlineLvl w:val="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Název:</w:t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>Obec Velké Heraltice</w:t>
      </w:r>
    </w:p>
    <w:p w:rsidR="000667E4" w:rsidRPr="00594A08" w:rsidRDefault="000667E4" w:rsidP="000667E4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Sídlo:</w:t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>Opavská 142, 747 75 Velké Heraltice</w:t>
      </w:r>
    </w:p>
    <w:p w:rsidR="000667E4" w:rsidRPr="00594A08" w:rsidRDefault="000667E4" w:rsidP="000667E4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IČ:</w:t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>00300837</w:t>
      </w:r>
    </w:p>
    <w:p w:rsidR="000667E4" w:rsidRPr="00594A08" w:rsidRDefault="000667E4" w:rsidP="000667E4">
      <w:pPr>
        <w:pStyle w:val="Bezmezer1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zastoupena:</w:t>
      </w:r>
      <w:r w:rsidRPr="00594A08">
        <w:rPr>
          <w:rFonts w:ascii="Arial" w:hAnsi="Arial" w:cs="Arial"/>
          <w:b/>
          <w:sz w:val="20"/>
          <w:szCs w:val="20"/>
        </w:rPr>
        <w:tab/>
      </w:r>
      <w:r w:rsidRPr="00594A08">
        <w:rPr>
          <w:rFonts w:ascii="Arial" w:hAnsi="Arial" w:cs="Arial"/>
          <w:sz w:val="20"/>
          <w:szCs w:val="20"/>
        </w:rPr>
        <w:t xml:space="preserve">Janou </w:t>
      </w:r>
      <w:proofErr w:type="spellStart"/>
      <w:r w:rsidRPr="00594A08">
        <w:rPr>
          <w:rFonts w:ascii="Arial" w:hAnsi="Arial" w:cs="Arial"/>
          <w:sz w:val="20"/>
          <w:szCs w:val="20"/>
        </w:rPr>
        <w:t>Zechovou</w:t>
      </w:r>
      <w:proofErr w:type="spellEnd"/>
      <w:r w:rsidRPr="00594A08">
        <w:rPr>
          <w:rFonts w:ascii="Arial" w:hAnsi="Arial" w:cs="Arial"/>
          <w:sz w:val="20"/>
          <w:szCs w:val="20"/>
        </w:rPr>
        <w:t>, starostkou</w:t>
      </w:r>
    </w:p>
    <w:p w:rsidR="000667E4" w:rsidRPr="00594A08" w:rsidRDefault="000667E4" w:rsidP="000667E4">
      <w:pPr>
        <w:pStyle w:val="Bezmezer1"/>
        <w:spacing w:before="12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>(dále jen „Obdarovaný“)</w:t>
      </w:r>
    </w:p>
    <w:p w:rsidR="000667E4" w:rsidRPr="00594A08" w:rsidRDefault="000667E4" w:rsidP="000667E4">
      <w:pPr>
        <w:pStyle w:val="Bezmezer1"/>
        <w:spacing w:before="120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>(společně dále jen jako „smluvní strany“)</w:t>
      </w:r>
    </w:p>
    <w:p w:rsidR="000667E4" w:rsidRPr="00594A08" w:rsidRDefault="000667E4" w:rsidP="000667E4">
      <w:pPr>
        <w:pStyle w:val="Bezmezer1"/>
        <w:spacing w:before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 xml:space="preserve">Článek II. </w:t>
      </w:r>
    </w:p>
    <w:p w:rsidR="000667E4" w:rsidRPr="00594A08" w:rsidRDefault="000667E4" w:rsidP="000667E4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Odkládací podmínka</w:t>
      </w:r>
    </w:p>
    <w:p w:rsidR="000667E4" w:rsidRPr="00594A08" w:rsidRDefault="000667E4" w:rsidP="000667E4">
      <w:pPr>
        <w:pStyle w:val="Zkladntext"/>
        <w:widowControl/>
        <w:numPr>
          <w:ilvl w:val="0"/>
          <w:numId w:val="5"/>
        </w:numPr>
        <w:tabs>
          <w:tab w:val="left" w:pos="284"/>
        </w:tabs>
        <w:spacing w:before="120" w:line="240" w:lineRule="auto"/>
        <w:ind w:left="284" w:hanging="284"/>
        <w:rPr>
          <w:rFonts w:cs="Arial"/>
          <w:sz w:val="20"/>
        </w:rPr>
      </w:pPr>
      <w:r w:rsidRPr="00594A08">
        <w:rPr>
          <w:rFonts w:cs="Arial"/>
          <w:sz w:val="20"/>
        </w:rPr>
        <w:t>Dárce je vlastníkem majetku, který je uveden v Příloze č. 1</w:t>
      </w:r>
      <w:bookmarkStart w:id="0" w:name="_GoBack"/>
      <w:bookmarkEnd w:id="0"/>
      <w:r w:rsidRPr="00594A08">
        <w:rPr>
          <w:rFonts w:cs="Arial"/>
          <w:sz w:val="20"/>
        </w:rPr>
        <w:t>, která je nedílnou součástí této smlouvy (dále jen jako „Dar“). Tento majetek nabytý dárcem byl spolufinancován z rozpočtu Moravskoslezského kraje, a to na základě Smlouvy o poskytnutí dotace z rozpočtu Moravskoslezského kraje uzavřené dne 25. 07. 2014, kde je stanovena podmínka zákazu zcizení majetku pořízeného nebo technicky zhodnoceného z prostředků získaných z investiční dotace poskytnuté na základě této smlouvy, a to po dobu 5 let od ukončení realizace projektu (31. 12. 2014).</w:t>
      </w:r>
    </w:p>
    <w:p w:rsidR="000667E4" w:rsidRPr="00594A08" w:rsidRDefault="000667E4" w:rsidP="000667E4">
      <w:pPr>
        <w:pStyle w:val="Zkladntext"/>
        <w:widowControl/>
        <w:numPr>
          <w:ilvl w:val="0"/>
          <w:numId w:val="5"/>
        </w:numPr>
        <w:tabs>
          <w:tab w:val="left" w:pos="284"/>
        </w:tabs>
        <w:spacing w:before="120" w:line="240" w:lineRule="auto"/>
        <w:ind w:left="284" w:hanging="284"/>
        <w:rPr>
          <w:rFonts w:cs="Arial"/>
          <w:sz w:val="20"/>
        </w:rPr>
      </w:pPr>
      <w:r w:rsidRPr="00594A08">
        <w:rPr>
          <w:rFonts w:cs="Arial"/>
          <w:sz w:val="20"/>
        </w:rPr>
        <w:t>Smluvní strany si s vědomím této skutečnosti sjednávají, že účinnost této darovací smlouvy se odkládá na den, kdy bude splněna kterákoliv z těchto odkládacích podmínek:</w:t>
      </w:r>
    </w:p>
    <w:p w:rsidR="000667E4" w:rsidRPr="00594A08" w:rsidRDefault="000667E4" w:rsidP="000667E4">
      <w:pPr>
        <w:pStyle w:val="Zkladntext"/>
        <w:widowControl/>
        <w:tabs>
          <w:tab w:val="left" w:pos="851"/>
        </w:tabs>
        <w:spacing w:before="120" w:line="240" w:lineRule="auto"/>
        <w:ind w:left="851" w:hanging="284"/>
        <w:rPr>
          <w:rFonts w:cs="Arial"/>
          <w:sz w:val="20"/>
        </w:rPr>
      </w:pPr>
      <w:r w:rsidRPr="00594A08">
        <w:rPr>
          <w:rFonts w:cs="Arial"/>
          <w:sz w:val="20"/>
        </w:rPr>
        <w:t>a)</w:t>
      </w:r>
      <w:r w:rsidRPr="00594A08">
        <w:rPr>
          <w:rFonts w:cs="Arial"/>
          <w:sz w:val="20"/>
        </w:rPr>
        <w:tab/>
        <w:t>získání písemného souhlasu Moravskoslezského kraje (jakožto poskytovatele dotace) ke zcizení tohoto majetku dříve než uplyne výše uvedená 5 letá lhůta; nebo</w:t>
      </w:r>
    </w:p>
    <w:p w:rsidR="000667E4" w:rsidRPr="00594A08" w:rsidRDefault="000667E4" w:rsidP="000667E4">
      <w:pPr>
        <w:pStyle w:val="Zkladntext"/>
        <w:widowControl/>
        <w:tabs>
          <w:tab w:val="left" w:pos="851"/>
        </w:tabs>
        <w:spacing w:before="120" w:line="240" w:lineRule="auto"/>
        <w:ind w:left="851" w:hanging="284"/>
        <w:rPr>
          <w:rFonts w:cs="Arial"/>
          <w:sz w:val="20"/>
        </w:rPr>
      </w:pPr>
      <w:r w:rsidRPr="00594A08">
        <w:rPr>
          <w:rFonts w:cs="Arial"/>
          <w:sz w:val="20"/>
        </w:rPr>
        <w:t>b)</w:t>
      </w:r>
      <w:r w:rsidRPr="00594A08">
        <w:rPr>
          <w:rFonts w:cs="Arial"/>
          <w:sz w:val="20"/>
        </w:rPr>
        <w:tab/>
        <w:t>uplynutím výše uvedené doby 5 let od ukončení realizace projektu.</w:t>
      </w:r>
    </w:p>
    <w:p w:rsidR="000667E4" w:rsidRPr="00594A08" w:rsidRDefault="000667E4" w:rsidP="000667E4">
      <w:pPr>
        <w:pStyle w:val="Bezmezer1"/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Článek III.</w:t>
      </w:r>
    </w:p>
    <w:p w:rsidR="000667E4" w:rsidRPr="00594A08" w:rsidRDefault="000667E4" w:rsidP="000667E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Předmět smlouvy</w:t>
      </w:r>
    </w:p>
    <w:p w:rsidR="000667E4" w:rsidRPr="00594A08" w:rsidRDefault="000667E4" w:rsidP="000667E4">
      <w:pPr>
        <w:pStyle w:val="Bezmezer1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 xml:space="preserve">Dárce touto darovací smlouvou bezplatně přenechává Dar Obdarovanému, který Dar přijímá do svého vlastnictví a zavazuje se užívat jej ke sjednanému účelu a dodržovat dále sjednané podmínky poskytnutí Daru. </w:t>
      </w:r>
    </w:p>
    <w:p w:rsidR="000667E4" w:rsidRPr="00594A08" w:rsidRDefault="000667E4" w:rsidP="000667E4">
      <w:pPr>
        <w:pStyle w:val="Bezmezer1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lastRenderedPageBreak/>
        <w:t>Dar (spolu s příslušnými dokumenty) bude fyzicky předán Obdarovanému v místě sídla Dárce nejpozději do 30 dnů ode dne účinnosti této smlouvy, o čemž smluvní strany sepíší protokol.</w:t>
      </w:r>
    </w:p>
    <w:p w:rsidR="000667E4" w:rsidRPr="00594A08" w:rsidRDefault="000667E4" w:rsidP="000667E4">
      <w:pPr>
        <w:pStyle w:val="Bezmezer1"/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 xml:space="preserve">Článek IV. </w:t>
      </w:r>
    </w:p>
    <w:p w:rsidR="000667E4" w:rsidRPr="00594A08" w:rsidRDefault="000667E4" w:rsidP="000667E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Práva a povinnosti</w:t>
      </w:r>
    </w:p>
    <w:p w:rsidR="000667E4" w:rsidRPr="00594A08" w:rsidRDefault="000667E4" w:rsidP="000667E4">
      <w:pPr>
        <w:pStyle w:val="Bezmezer1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>Obdarovaný se zavazuje, že Dar bude užíván jednotkou sboru dobrovolných hasičů Velké Heraltice k zabezpečení požární ochrany a plnění dalších úkolů v rámci integrovaného záchranného systému v souladu se zákonem č. 133/1985 Sb., o požární ochraně, ve znění pozdějších předpisů a souvisejícími předpisy. Obdarovaný se zavazuje, že Dar dále nepřevede na jinou obec, vyjma obcí na území Moravskoslezského kraje, a to pouze bezúplatně.</w:t>
      </w:r>
    </w:p>
    <w:p w:rsidR="000667E4" w:rsidRPr="00594A08" w:rsidRDefault="000667E4" w:rsidP="000667E4">
      <w:pPr>
        <w:pStyle w:val="Bezmezer1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>Dárce se zavazuje neprodleně po nabytí účinnosti této smlouvy zajistit registraci Daru na Obdarovaného - zápis vozidla do registru silničních vozidel České republiky v souladu se zákonem č. 56/2001 Sb., o podmínkách provozu na pozemních komunikacích, ve znění pozdějších předpisů. Obdarovaný je povinen poskytnout Dárci řádnou součinnost k provedení zápisu, a to zejména zajistit vystavení úředně ověřené plné moci pro příslušného zaměstnance Dárce.</w:t>
      </w:r>
    </w:p>
    <w:p w:rsidR="000667E4" w:rsidRPr="00594A08" w:rsidRDefault="000667E4" w:rsidP="000667E4">
      <w:pPr>
        <w:pStyle w:val="Bezmezer1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A08">
        <w:rPr>
          <w:rFonts w:ascii="Arial" w:hAnsi="Arial" w:cs="Arial"/>
          <w:sz w:val="20"/>
          <w:szCs w:val="20"/>
        </w:rPr>
        <w:t>Poruší-li Obdarovaný některou z povinností uvedených v odst. 1 a 2 tohoto článku, je Dárce oprávněn od této smlouvy písemně odstoupit a požadovat navrácení Daru. Pokud Dárce odstoupí od této smlouvy, Obdarovaný je povinen Dar bezodkladně vrátit Dárci se vším, co od Dárce v rámci darování obdržel.</w:t>
      </w:r>
    </w:p>
    <w:p w:rsidR="000667E4" w:rsidRPr="00594A08" w:rsidRDefault="000667E4" w:rsidP="000667E4">
      <w:pPr>
        <w:pStyle w:val="Bezmezer1"/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Článek V.</w:t>
      </w:r>
    </w:p>
    <w:p w:rsidR="000667E4" w:rsidRPr="00594A08" w:rsidRDefault="000667E4" w:rsidP="000667E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594A08">
        <w:rPr>
          <w:rFonts w:ascii="Arial" w:hAnsi="Arial" w:cs="Arial"/>
          <w:b/>
          <w:sz w:val="20"/>
          <w:szCs w:val="20"/>
        </w:rPr>
        <w:t>Závěrečná ustanovení</w:t>
      </w:r>
    </w:p>
    <w:p w:rsidR="000667E4" w:rsidRPr="00594A08" w:rsidRDefault="000667E4" w:rsidP="000667E4">
      <w:pPr>
        <w:pStyle w:val="Bezmezer1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  <w:u w:color="000000" w:themeColor="text1"/>
        </w:rPr>
      </w:pPr>
      <w:r w:rsidRPr="00594A08">
        <w:rPr>
          <w:rFonts w:ascii="Arial" w:hAnsi="Arial" w:cs="Arial"/>
          <w:sz w:val="20"/>
          <w:szCs w:val="20"/>
          <w:u w:color="000000" w:themeColor="text1"/>
        </w:rPr>
        <w:t>Tato smlouva je uzavřena okamžikem podpisu všech smluvních stran, účinnost této smlouvy je však odložena dle splnění odkládací podmínky uvedené v Článku II. Tato smlouva je vyhotovena ve třech stejnopisech s platností originálu, podepsaných oprávněnými zástupci smluvních stran, přičemž Dárce obdrží dvě vyhotovení a Obdarovaný jedno vyhotovení.</w:t>
      </w:r>
    </w:p>
    <w:p w:rsidR="000667E4" w:rsidRPr="00594A08" w:rsidRDefault="000667E4" w:rsidP="000667E4">
      <w:pPr>
        <w:pStyle w:val="Bezmezer1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  <w:u w:color="000000" w:themeColor="text1"/>
        </w:rPr>
      </w:pPr>
      <w:r w:rsidRPr="00594A08">
        <w:rPr>
          <w:rFonts w:ascii="Arial" w:hAnsi="Arial" w:cs="Arial"/>
          <w:sz w:val="20"/>
          <w:szCs w:val="20"/>
          <w:u w:color="000000" w:themeColor="text1"/>
        </w:rPr>
        <w:t>Smluvní strany prohlašují, že si tuto smlouvu před podpisem přečetly, že byla uzavřena po vzájemném ujednání podle jejich pravé a svobodné vůle.</w:t>
      </w:r>
    </w:p>
    <w:p w:rsidR="000667E4" w:rsidRPr="00594A08" w:rsidRDefault="000667E4" w:rsidP="000667E4">
      <w:pPr>
        <w:pStyle w:val="Bezmezer1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  <w:u w:color="000000" w:themeColor="text1"/>
        </w:rPr>
      </w:pPr>
      <w:r w:rsidRPr="00594A08">
        <w:rPr>
          <w:rFonts w:ascii="Arial" w:hAnsi="Arial" w:cs="Arial"/>
          <w:sz w:val="20"/>
          <w:szCs w:val="20"/>
          <w:u w:color="000000" w:themeColor="text1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594A08">
          <w:rPr>
            <w:rStyle w:val="Hypertextovodkaz"/>
            <w:rFonts w:ascii="Arial" w:hAnsi="Arial" w:cs="Arial"/>
            <w:color w:val="auto"/>
            <w:sz w:val="20"/>
            <w:szCs w:val="20"/>
            <w:u w:color="000000" w:themeColor="text1"/>
          </w:rPr>
          <w:t>www.opava-city.cz</w:t>
        </w:r>
      </w:hyperlink>
      <w:r w:rsidRPr="00594A08">
        <w:rPr>
          <w:rFonts w:ascii="Arial" w:hAnsi="Arial" w:cs="Arial"/>
          <w:sz w:val="20"/>
          <w:szCs w:val="20"/>
          <w:u w:color="000000" w:themeColor="text1"/>
        </w:rPr>
        <w:t>). Souhlas se zveřejněním se týká i případných osobních údajů uvedených v této smlouvě, kdy je tento odstavec smluvními stranami brán jakou souhlas se zpracováním osobních údajů ve smyslu zákona č. 101/2000 Sb., o ochraně osobních údajů a o změně některých zákonů, ve znění pozdějších předpisů, a tedy Statutární město Opava má mimo jiné právo uchovávat a zveřejňovat osobní údaje v této smlouvě obsažené.</w:t>
      </w:r>
    </w:p>
    <w:p w:rsidR="000667E4" w:rsidRPr="00594A08" w:rsidRDefault="000667E4" w:rsidP="000667E4">
      <w:pPr>
        <w:pStyle w:val="Bezmezer1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  <w:u w:color="000000" w:themeColor="text1"/>
        </w:rPr>
      </w:pPr>
      <w:r w:rsidRPr="00594A08">
        <w:rPr>
          <w:rFonts w:ascii="Arial" w:hAnsi="Arial" w:cs="Arial"/>
          <w:sz w:val="20"/>
          <w:szCs w:val="20"/>
          <w:u w:color="000000" w:themeColor="text1"/>
        </w:rPr>
        <w:t>Doložka platnosti právního úkonu dle ustanovení § 41 zákona č. 128/2000 Sb., o obcích (obecní zřízení), ve znění pozdějších předpisů:</w:t>
      </w:r>
    </w:p>
    <w:p w:rsidR="000667E4" w:rsidRPr="00594A08" w:rsidRDefault="000667E4" w:rsidP="000667E4">
      <w:pPr>
        <w:pStyle w:val="Bezmezer1"/>
        <w:spacing w:before="120"/>
        <w:ind w:left="284"/>
        <w:jc w:val="both"/>
        <w:rPr>
          <w:rFonts w:ascii="Arial" w:hAnsi="Arial" w:cs="Arial"/>
          <w:sz w:val="20"/>
          <w:szCs w:val="20"/>
          <w:u w:color="000000" w:themeColor="text1"/>
        </w:rPr>
      </w:pPr>
      <w:r w:rsidRPr="00594A08">
        <w:rPr>
          <w:rFonts w:ascii="Arial" w:hAnsi="Arial" w:cs="Arial"/>
          <w:sz w:val="20"/>
          <w:szCs w:val="20"/>
          <w:u w:color="000000" w:themeColor="text1"/>
        </w:rPr>
        <w:t>O uzavření této smlouvy rozhodlo Zastupitelstvo Statutárního města Opavy svým usnesením č. ……………………………… ze dne ……………………………………</w:t>
      </w:r>
      <w:proofErr w:type="gramStart"/>
      <w:r w:rsidRPr="00594A08">
        <w:rPr>
          <w:rFonts w:ascii="Arial" w:hAnsi="Arial" w:cs="Arial"/>
          <w:sz w:val="20"/>
          <w:szCs w:val="20"/>
          <w:u w:color="000000" w:themeColor="text1"/>
        </w:rPr>
        <w:t>….. .</w:t>
      </w:r>
      <w:proofErr w:type="gramEnd"/>
    </w:p>
    <w:p w:rsidR="000667E4" w:rsidRPr="00594A08" w:rsidRDefault="000667E4" w:rsidP="000667E4">
      <w:pPr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  <w:u w:color="000000" w:themeColor="text1"/>
        </w:rPr>
      </w:pPr>
      <w:r w:rsidRPr="00594A08">
        <w:rPr>
          <w:rFonts w:ascii="Arial" w:hAnsi="Arial" w:cs="Arial"/>
          <w:sz w:val="20"/>
          <w:szCs w:val="20"/>
          <w:u w:color="000000" w:themeColor="text1"/>
        </w:rPr>
        <w:t>O uzavření této smlouvy rozhodlo Zastupitelstvo Obce Velké Heraltice svým usnesením č. ……………………………… ze dne ……………………………………</w:t>
      </w:r>
      <w:proofErr w:type="gramStart"/>
      <w:r w:rsidRPr="00594A08">
        <w:rPr>
          <w:rFonts w:ascii="Arial" w:hAnsi="Arial" w:cs="Arial"/>
          <w:sz w:val="20"/>
          <w:szCs w:val="20"/>
          <w:u w:color="000000" w:themeColor="text1"/>
        </w:rPr>
        <w:t>….. .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594A08" w:rsidRPr="00594A08" w:rsidTr="00203CCE">
        <w:trPr>
          <w:trHeight w:val="405"/>
        </w:trPr>
        <w:tc>
          <w:tcPr>
            <w:tcW w:w="2464" w:type="pct"/>
          </w:tcPr>
          <w:p w:rsidR="000667E4" w:rsidRPr="00594A08" w:rsidRDefault="000667E4" w:rsidP="00203CCE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7E4" w:rsidRPr="00594A08" w:rsidRDefault="000667E4" w:rsidP="00203CCE">
            <w:pPr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>V Opavě dne:</w:t>
            </w:r>
          </w:p>
        </w:tc>
        <w:tc>
          <w:tcPr>
            <w:tcW w:w="2536" w:type="pct"/>
          </w:tcPr>
          <w:p w:rsidR="000667E4" w:rsidRPr="00594A08" w:rsidRDefault="000667E4" w:rsidP="00203CCE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7E4" w:rsidRPr="00594A08" w:rsidRDefault="000667E4" w:rsidP="00203CCE">
            <w:pPr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 xml:space="preserve">               Ve Velkých Heralticích dne:</w:t>
            </w:r>
          </w:p>
          <w:p w:rsidR="000667E4" w:rsidRPr="00594A08" w:rsidRDefault="000667E4" w:rsidP="00203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A08" w:rsidRPr="00594A08" w:rsidTr="00203CCE">
        <w:trPr>
          <w:trHeight w:val="405"/>
        </w:trPr>
        <w:tc>
          <w:tcPr>
            <w:tcW w:w="2464" w:type="pct"/>
          </w:tcPr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 xml:space="preserve">Ing. Martin </w:t>
            </w:r>
            <w:r w:rsidRPr="00594A08">
              <w:rPr>
                <w:rFonts w:ascii="Arial" w:hAnsi="Arial" w:cs="Arial"/>
                <w:caps/>
                <w:sz w:val="20"/>
                <w:szCs w:val="20"/>
              </w:rPr>
              <w:t>Víteček</w:t>
            </w: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 xml:space="preserve">Jana </w:t>
            </w:r>
            <w:r w:rsidRPr="00594A08">
              <w:rPr>
                <w:rFonts w:ascii="Arial" w:hAnsi="Arial" w:cs="Arial"/>
                <w:caps/>
                <w:sz w:val="20"/>
                <w:szCs w:val="20"/>
              </w:rPr>
              <w:t>Zechová</w:t>
            </w:r>
          </w:p>
          <w:p w:rsidR="000667E4" w:rsidRPr="00594A08" w:rsidRDefault="000667E4" w:rsidP="00203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A08">
              <w:rPr>
                <w:rFonts w:ascii="Arial" w:hAnsi="Arial" w:cs="Arial"/>
                <w:sz w:val="20"/>
                <w:szCs w:val="20"/>
              </w:rPr>
              <w:t>starostka</w:t>
            </w:r>
          </w:p>
        </w:tc>
      </w:tr>
    </w:tbl>
    <w:p w:rsidR="00AA7358" w:rsidRPr="00594A08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Pr="00594A08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ED0E6A" w:rsidRDefault="00ED0E6A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ED0E6A" w:rsidRDefault="00ED0E6A" w:rsidP="004725FA">
      <w:pPr>
        <w:pStyle w:val="Bezmezer1"/>
        <w:rPr>
          <w:rFonts w:ascii="Arial" w:hAnsi="Arial" w:cs="Arial"/>
          <w:sz w:val="20"/>
          <w:szCs w:val="20"/>
        </w:rPr>
        <w:sectPr w:rsidR="00ED0E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0E6A" w:rsidRDefault="00ED0E6A" w:rsidP="00ED0E6A">
      <w:pPr>
        <w:jc w:val="right"/>
        <w:rPr>
          <w:b/>
        </w:rPr>
      </w:pPr>
      <w:r>
        <w:rPr>
          <w:b/>
        </w:rPr>
        <w:lastRenderedPageBreak/>
        <w:t>Příloha č. 1 k darovací smlouvě</w:t>
      </w:r>
    </w:p>
    <w:tbl>
      <w:tblPr>
        <w:tblW w:w="133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697"/>
        <w:gridCol w:w="4128"/>
        <w:gridCol w:w="1652"/>
        <w:gridCol w:w="825"/>
        <w:gridCol w:w="1817"/>
        <w:gridCol w:w="1485"/>
        <w:gridCol w:w="990"/>
      </w:tblGrid>
      <w:tr w:rsidR="00ED0E6A" w:rsidRPr="00116323" w:rsidTr="00ED0E6A">
        <w:trPr>
          <w:trHeight w:val="5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E6A" w:rsidRPr="00116323" w:rsidRDefault="00ED0E6A" w:rsidP="00287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323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Pr="00116323">
              <w:rPr>
                <w:b/>
                <w:color w:val="000000"/>
                <w:sz w:val="20"/>
                <w:szCs w:val="20"/>
              </w:rPr>
              <w:t>Poř</w:t>
            </w:r>
            <w:proofErr w:type="spellEnd"/>
            <w:r w:rsidRPr="00116323">
              <w:rPr>
                <w:b/>
                <w:color w:val="000000"/>
                <w:sz w:val="20"/>
                <w:szCs w:val="20"/>
              </w:rPr>
              <w:t>.  č.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6A" w:rsidRPr="00116323" w:rsidRDefault="000667E4" w:rsidP="00287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Inventární číslo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6A" w:rsidRPr="00116323" w:rsidRDefault="00ED0E6A" w:rsidP="00287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323">
              <w:rPr>
                <w:b/>
                <w:color w:val="000000"/>
                <w:sz w:val="20"/>
                <w:szCs w:val="20"/>
              </w:rPr>
              <w:t>Název majetku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E6A" w:rsidRPr="00116323" w:rsidRDefault="000667E4" w:rsidP="000667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Registrační značka vozidla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6A" w:rsidRPr="00116323" w:rsidRDefault="00ED0E6A" w:rsidP="00287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323">
              <w:rPr>
                <w:b/>
                <w:color w:val="000000"/>
                <w:sz w:val="20"/>
                <w:szCs w:val="20"/>
              </w:rPr>
              <w:t xml:space="preserve">Počet </w:t>
            </w:r>
            <w:proofErr w:type="spellStart"/>
            <w:proofErr w:type="gramStart"/>
            <w:r w:rsidRPr="00116323">
              <w:rPr>
                <w:b/>
                <w:color w:val="000000"/>
                <w:sz w:val="20"/>
                <w:szCs w:val="20"/>
              </w:rPr>
              <w:t>m.j</w:t>
            </w:r>
            <w:proofErr w:type="spellEnd"/>
            <w:r w:rsidRPr="00116323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6A" w:rsidRPr="00116323" w:rsidRDefault="00ED0E6A" w:rsidP="00287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323">
              <w:rPr>
                <w:b/>
                <w:color w:val="000000"/>
                <w:sz w:val="20"/>
                <w:szCs w:val="20"/>
              </w:rPr>
              <w:t>Cena v Kč celkem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6A" w:rsidRPr="00116323" w:rsidRDefault="000667E4" w:rsidP="00287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E6A" w:rsidRPr="00116323" w:rsidRDefault="00ED0E6A" w:rsidP="000667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6323">
              <w:rPr>
                <w:b/>
                <w:color w:val="000000"/>
                <w:sz w:val="20"/>
                <w:szCs w:val="20"/>
              </w:rPr>
              <w:t xml:space="preserve">Rok </w:t>
            </w:r>
            <w:r w:rsidR="00340327">
              <w:rPr>
                <w:b/>
                <w:color w:val="000000"/>
                <w:sz w:val="20"/>
                <w:szCs w:val="20"/>
              </w:rPr>
              <w:t>výroby</w:t>
            </w:r>
          </w:p>
        </w:tc>
      </w:tr>
      <w:tr w:rsidR="00ED0E6A" w:rsidRPr="00116323" w:rsidTr="00594A08">
        <w:trPr>
          <w:trHeight w:val="10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6A" w:rsidRDefault="00ED0E6A" w:rsidP="00ED0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6A" w:rsidRPr="00250721" w:rsidRDefault="000667E4" w:rsidP="00ED0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46639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E4" w:rsidRDefault="000667E4" w:rsidP="00066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cisternová automobilová stříkačka</w:t>
            </w:r>
          </w:p>
          <w:p w:rsidR="00ED0E6A" w:rsidRPr="00250721" w:rsidRDefault="000667E4" w:rsidP="00066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Liaz 101 860 CAS K 25- L 101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6A" w:rsidRDefault="000667E4" w:rsidP="00ED0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6T27979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6A" w:rsidRDefault="00ED0E6A" w:rsidP="00ED0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6A" w:rsidRDefault="000667E4" w:rsidP="00ED0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  <w:r w:rsidR="004F451D">
              <w:rPr>
                <w:color w:val="000000"/>
              </w:rPr>
              <w:t>3</w:t>
            </w:r>
            <w:r>
              <w:rPr>
                <w:color w:val="000000"/>
              </w:rPr>
              <w:t>.000,-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6A" w:rsidRDefault="000667E4" w:rsidP="00ED0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L2  FA 0025/90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6A" w:rsidRDefault="000667E4" w:rsidP="00ED0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</w:tr>
      <w:tr w:rsidR="00ED0E6A" w:rsidRPr="00116323" w:rsidTr="00594A08">
        <w:trPr>
          <w:trHeight w:val="10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E4" w:rsidRDefault="000667E4" w:rsidP="0028753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D0E6A" w:rsidRDefault="000667E4" w:rsidP="0028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0667E4" w:rsidP="00066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velký technický průkaz</w:t>
            </w:r>
            <w:r w:rsidR="00594A08">
              <w:rPr>
                <w:color w:val="000000"/>
              </w:rPr>
              <w:t xml:space="preserve"> AK 379 207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right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</w:tr>
      <w:tr w:rsidR="00ED0E6A" w:rsidRPr="00116323" w:rsidTr="00594A08">
        <w:trPr>
          <w:trHeight w:val="10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08" w:rsidRDefault="00594A08" w:rsidP="0028753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D0E6A" w:rsidRDefault="00594A08" w:rsidP="0028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594A08" w:rsidP="00594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malý technický průkaz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right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</w:tr>
      <w:tr w:rsidR="00ED0E6A" w:rsidRPr="00116323" w:rsidTr="00594A08">
        <w:trPr>
          <w:trHeight w:val="10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08" w:rsidRDefault="00594A08" w:rsidP="0028753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D0E6A" w:rsidRDefault="00594A08" w:rsidP="0028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594A08" w:rsidP="00594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zelená karta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right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</w:tr>
      <w:tr w:rsidR="00ED0E6A" w:rsidRPr="00116323" w:rsidTr="00594A08">
        <w:trPr>
          <w:trHeight w:val="10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6A" w:rsidRDefault="00ED0E6A" w:rsidP="002875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right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</w:tr>
      <w:tr w:rsidR="00ED0E6A" w:rsidRPr="00116323" w:rsidTr="00594A08">
        <w:trPr>
          <w:trHeight w:val="10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6A" w:rsidRDefault="00ED0E6A" w:rsidP="002875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right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</w:tr>
      <w:tr w:rsidR="00ED0E6A" w:rsidRPr="00116323" w:rsidTr="00594A08">
        <w:trPr>
          <w:trHeight w:val="101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6A" w:rsidRDefault="00ED0E6A" w:rsidP="002875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Pr="00250721" w:rsidRDefault="00ED0E6A" w:rsidP="0028753C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right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6A" w:rsidRDefault="00ED0E6A" w:rsidP="0028753C">
            <w:pPr>
              <w:jc w:val="center"/>
              <w:rPr>
                <w:color w:val="000000"/>
              </w:rPr>
            </w:pPr>
          </w:p>
        </w:tc>
      </w:tr>
    </w:tbl>
    <w:p w:rsidR="00ED0E6A" w:rsidRDefault="00ED0E6A" w:rsidP="00ED0E6A">
      <w:pPr>
        <w:pStyle w:val="Bezmezer1"/>
        <w:rPr>
          <w:rFonts w:ascii="Arial" w:hAnsi="Arial" w:cs="Arial"/>
          <w:sz w:val="20"/>
          <w:szCs w:val="20"/>
        </w:rPr>
      </w:pPr>
    </w:p>
    <w:sectPr w:rsidR="00ED0E6A" w:rsidSect="00ED0E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2E3"/>
    <w:multiLevelType w:val="hybridMultilevel"/>
    <w:tmpl w:val="7B760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67880"/>
    <w:multiLevelType w:val="hybridMultilevel"/>
    <w:tmpl w:val="486822BA"/>
    <w:lvl w:ilvl="0" w:tplc="A498EA2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574A17"/>
    <w:multiLevelType w:val="hybridMultilevel"/>
    <w:tmpl w:val="5ECC48E8"/>
    <w:lvl w:ilvl="0" w:tplc="3900002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C9064A"/>
    <w:multiLevelType w:val="hybridMultilevel"/>
    <w:tmpl w:val="34900396"/>
    <w:lvl w:ilvl="0" w:tplc="074648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5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7AF7691"/>
    <w:multiLevelType w:val="hybridMultilevel"/>
    <w:tmpl w:val="DF72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69F6"/>
    <w:multiLevelType w:val="hybridMultilevel"/>
    <w:tmpl w:val="20BC2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667E4"/>
    <w:rsid w:val="000C1D50"/>
    <w:rsid w:val="000D21B4"/>
    <w:rsid w:val="000F0F20"/>
    <w:rsid w:val="00126FE0"/>
    <w:rsid w:val="00182A85"/>
    <w:rsid w:val="001A5777"/>
    <w:rsid w:val="001D4526"/>
    <w:rsid w:val="002316D5"/>
    <w:rsid w:val="002602DA"/>
    <w:rsid w:val="00275712"/>
    <w:rsid w:val="002952FA"/>
    <w:rsid w:val="002B1B44"/>
    <w:rsid w:val="002D16C5"/>
    <w:rsid w:val="00311509"/>
    <w:rsid w:val="00320E54"/>
    <w:rsid w:val="00340327"/>
    <w:rsid w:val="00412CF8"/>
    <w:rsid w:val="004725FA"/>
    <w:rsid w:val="004D2064"/>
    <w:rsid w:val="004E34EE"/>
    <w:rsid w:val="004F451D"/>
    <w:rsid w:val="00594A08"/>
    <w:rsid w:val="006317B7"/>
    <w:rsid w:val="006513E1"/>
    <w:rsid w:val="00746CBD"/>
    <w:rsid w:val="007B5F0C"/>
    <w:rsid w:val="00814F9D"/>
    <w:rsid w:val="008619E1"/>
    <w:rsid w:val="00881E04"/>
    <w:rsid w:val="008A1D93"/>
    <w:rsid w:val="008A4C4C"/>
    <w:rsid w:val="009414A6"/>
    <w:rsid w:val="0095634E"/>
    <w:rsid w:val="00957BDD"/>
    <w:rsid w:val="009A2FC9"/>
    <w:rsid w:val="00A41A3D"/>
    <w:rsid w:val="00AA4C8F"/>
    <w:rsid w:val="00AA7358"/>
    <w:rsid w:val="00AA79C7"/>
    <w:rsid w:val="00AD32F4"/>
    <w:rsid w:val="00BE2711"/>
    <w:rsid w:val="00BF3080"/>
    <w:rsid w:val="00C04D0A"/>
    <w:rsid w:val="00C436CE"/>
    <w:rsid w:val="00C83B0B"/>
    <w:rsid w:val="00CC2519"/>
    <w:rsid w:val="00CF4125"/>
    <w:rsid w:val="00D247EA"/>
    <w:rsid w:val="00E550AD"/>
    <w:rsid w:val="00E57927"/>
    <w:rsid w:val="00EB683A"/>
    <w:rsid w:val="00ED0E6A"/>
    <w:rsid w:val="00EE3707"/>
    <w:rsid w:val="00F22164"/>
    <w:rsid w:val="00F61885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45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5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5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5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51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45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5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51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5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5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5161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Otipka Roman</cp:lastModifiedBy>
  <cp:revision>9</cp:revision>
  <dcterms:created xsi:type="dcterms:W3CDTF">2015-09-04T12:06:00Z</dcterms:created>
  <dcterms:modified xsi:type="dcterms:W3CDTF">2015-09-07T15:07:00Z</dcterms:modified>
</cp:coreProperties>
</file>