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1795"/>
        <w:gridCol w:w="1440"/>
        <w:gridCol w:w="389"/>
      </w:tblGrid>
      <w:tr w:rsidR="00AC1B32" w14:paraId="2C897377" w14:textId="77777777" w:rsidTr="00275717">
        <w:trPr>
          <w:cantSplit/>
          <w:trHeight w:hRule="exact" w:val="1261"/>
        </w:trPr>
        <w:tc>
          <w:tcPr>
            <w:tcW w:w="7810" w:type="dxa"/>
            <w:gridSpan w:val="2"/>
            <w:noWrap/>
            <w:vAlign w:val="bottom"/>
          </w:tcPr>
          <w:p w14:paraId="5FDCAD72" w14:textId="77777777" w:rsidR="00AC1B32" w:rsidRPr="009D4A9A" w:rsidRDefault="00AC1B32" w:rsidP="00275717">
            <w:pPr>
              <w:rPr>
                <w:rFonts w:ascii="Arial" w:hAnsi="Arial" w:cs="Arial"/>
                <w:caps/>
                <w:sz w:val="42"/>
                <w:szCs w:val="42"/>
              </w:rPr>
            </w:pPr>
            <w:bookmarkStart w:id="0" w:name="_GoBack"/>
            <w:bookmarkEnd w:id="0"/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2FF6DD02" w14:textId="7862ADCF" w:rsidR="00AC1B32" w:rsidRDefault="00AC1B32" w:rsidP="00275717">
            <w:r>
              <w:rPr>
                <w:noProof/>
              </w:rPr>
              <w:drawing>
                <wp:inline distT="0" distB="0" distL="0" distR="0" wp14:anchorId="060A9AAE" wp14:editId="0EA55962">
                  <wp:extent cx="866775" cy="1089025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B32" w14:paraId="73B77A43" w14:textId="77777777" w:rsidTr="00275717">
        <w:trPr>
          <w:cantSplit/>
          <w:trHeight w:hRule="exact" w:val="541"/>
        </w:trPr>
        <w:tc>
          <w:tcPr>
            <w:tcW w:w="7810" w:type="dxa"/>
            <w:gridSpan w:val="2"/>
          </w:tcPr>
          <w:p w14:paraId="301F58A0" w14:textId="3462DB4E" w:rsidR="00AC1B32" w:rsidRDefault="00AC1B32" w:rsidP="00275717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B0B488" wp14:editId="6FB2AB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3D97B509" w14:textId="77777777" w:rsidR="00AC1B32" w:rsidRDefault="00AC1B32" w:rsidP="00275717"/>
        </w:tc>
        <w:tc>
          <w:tcPr>
            <w:tcW w:w="1829" w:type="dxa"/>
            <w:gridSpan w:val="2"/>
            <w:vMerge/>
          </w:tcPr>
          <w:p w14:paraId="0008FBFB" w14:textId="77777777" w:rsidR="00AC1B32" w:rsidRDefault="00AC1B32" w:rsidP="00275717"/>
        </w:tc>
      </w:tr>
      <w:tr w:rsidR="00AC1B32" w14:paraId="17F33C35" w14:textId="77777777" w:rsidTr="00275717">
        <w:trPr>
          <w:cantSplit/>
          <w:trHeight w:val="719"/>
        </w:trPr>
        <w:tc>
          <w:tcPr>
            <w:tcW w:w="6015" w:type="dxa"/>
            <w:vMerge w:val="restart"/>
            <w:noWrap/>
          </w:tcPr>
          <w:p w14:paraId="60DA5161" w14:textId="77777777" w:rsidR="00AC1B32" w:rsidRDefault="00AC1B32" w:rsidP="00275717"/>
        </w:tc>
        <w:tc>
          <w:tcPr>
            <w:tcW w:w="3235" w:type="dxa"/>
            <w:gridSpan w:val="2"/>
            <w:vAlign w:val="center"/>
          </w:tcPr>
          <w:p w14:paraId="3270D313" w14:textId="3F1FE870" w:rsidR="00AC1B32" w:rsidRDefault="00AC1B32" w:rsidP="00275717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*MMOPP00CW4SE*</w:t>
            </w:r>
          </w:p>
        </w:tc>
        <w:tc>
          <w:tcPr>
            <w:tcW w:w="389" w:type="dxa"/>
            <w:vMerge w:val="restart"/>
          </w:tcPr>
          <w:p w14:paraId="2D5E5BC4" w14:textId="77777777" w:rsidR="00AC1B32" w:rsidRDefault="00AC1B32" w:rsidP="00275717"/>
        </w:tc>
      </w:tr>
      <w:tr w:rsidR="00AC1B32" w14:paraId="0789A061" w14:textId="77777777" w:rsidTr="00275717">
        <w:trPr>
          <w:cantSplit/>
          <w:trHeight w:val="360"/>
        </w:trPr>
        <w:tc>
          <w:tcPr>
            <w:tcW w:w="6015" w:type="dxa"/>
            <w:vMerge/>
          </w:tcPr>
          <w:p w14:paraId="69597419" w14:textId="77777777" w:rsidR="00AC1B32" w:rsidRDefault="00AC1B32" w:rsidP="00275717"/>
        </w:tc>
        <w:tc>
          <w:tcPr>
            <w:tcW w:w="3235" w:type="dxa"/>
            <w:gridSpan w:val="2"/>
            <w:vAlign w:val="center"/>
          </w:tcPr>
          <w:p w14:paraId="27C7E1CA" w14:textId="4624EC66" w:rsidR="00AC1B32" w:rsidRDefault="00AC1B32" w:rsidP="002757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*MMOPP00CW4SE*</w:t>
            </w:r>
          </w:p>
        </w:tc>
        <w:tc>
          <w:tcPr>
            <w:tcW w:w="389" w:type="dxa"/>
            <w:vMerge/>
          </w:tcPr>
          <w:p w14:paraId="3A2DBBC7" w14:textId="77777777" w:rsidR="00AC1B32" w:rsidRDefault="00AC1B32" w:rsidP="00275717"/>
        </w:tc>
      </w:tr>
      <w:tr w:rsidR="00AC1B32" w:rsidRPr="009D4A9A" w14:paraId="680668EA" w14:textId="77777777" w:rsidTr="00275717">
        <w:trPr>
          <w:trHeight w:val="1039"/>
        </w:trPr>
        <w:tc>
          <w:tcPr>
            <w:tcW w:w="9639" w:type="dxa"/>
            <w:gridSpan w:val="4"/>
            <w:vAlign w:val="bottom"/>
          </w:tcPr>
          <w:p w14:paraId="3B0BF77C" w14:textId="77777777" w:rsidR="00AC1B32" w:rsidRDefault="00AC1B32" w:rsidP="00AC1B32">
            <w:pPr>
              <w:jc w:val="center"/>
              <w:rPr>
                <w:rStyle w:val="dn"/>
                <w:rFonts w:ascii="Arial" w:hAnsi="Arial"/>
                <w:b/>
                <w:bCs/>
                <w:caps/>
                <w:sz w:val="42"/>
                <w:szCs w:val="42"/>
              </w:rPr>
            </w:pPr>
            <w:r>
              <w:rPr>
                <w:rStyle w:val="dn"/>
                <w:rFonts w:ascii="Arial" w:hAnsi="Arial"/>
                <w:b/>
                <w:bCs/>
                <w:caps/>
                <w:sz w:val="42"/>
                <w:szCs w:val="42"/>
              </w:rPr>
              <w:t xml:space="preserve">dodatek </w:t>
            </w:r>
            <w:r w:rsidRPr="00D05EEB">
              <w:rPr>
                <w:rStyle w:val="dn"/>
                <w:rFonts w:ascii="Arial" w:hAnsi="Arial"/>
                <w:b/>
                <w:bCs/>
                <w:sz w:val="42"/>
                <w:szCs w:val="42"/>
              </w:rPr>
              <w:t>č</w:t>
            </w:r>
            <w:r>
              <w:rPr>
                <w:rStyle w:val="dn"/>
                <w:rFonts w:ascii="Arial" w:hAnsi="Arial"/>
                <w:b/>
                <w:bCs/>
                <w:caps/>
                <w:sz w:val="42"/>
                <w:szCs w:val="42"/>
              </w:rPr>
              <w:t xml:space="preserve">. 1 </w:t>
            </w:r>
          </w:p>
          <w:p w14:paraId="45DA6FF8" w14:textId="552222D7" w:rsidR="00AC1B32" w:rsidRPr="009D4A9A" w:rsidRDefault="00AC1B32" w:rsidP="00AC1B32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>
              <w:rPr>
                <w:rStyle w:val="dn"/>
                <w:rFonts w:ascii="Arial" w:hAnsi="Arial"/>
                <w:b/>
                <w:bCs/>
                <w:caps/>
                <w:sz w:val="42"/>
                <w:szCs w:val="42"/>
              </w:rPr>
              <w:t>ke SMLOUVě o poskytnutí INVESTIČNÍ účelové dotace z rozpočtu statutárního města opavy</w:t>
            </w:r>
          </w:p>
        </w:tc>
      </w:tr>
      <w:tr w:rsidR="00AC1B32" w:rsidRPr="009D4A9A" w14:paraId="1DF18E21" w14:textId="77777777" w:rsidTr="00AC1B32">
        <w:trPr>
          <w:trHeight w:val="471"/>
        </w:trPr>
        <w:tc>
          <w:tcPr>
            <w:tcW w:w="9639" w:type="dxa"/>
            <w:gridSpan w:val="4"/>
            <w:vAlign w:val="center"/>
          </w:tcPr>
          <w:p w14:paraId="2D57D776" w14:textId="5C3E967A" w:rsidR="00AC1B32" w:rsidRDefault="00AC1B32" w:rsidP="00AC1B32">
            <w:pPr>
              <w:jc w:val="center"/>
              <w:rPr>
                <w:rStyle w:val="dn"/>
                <w:rFonts w:ascii="Arial" w:hAnsi="Arial"/>
                <w:b/>
                <w:bCs/>
                <w:caps/>
                <w:sz w:val="42"/>
                <w:szCs w:val="42"/>
              </w:rPr>
            </w:pPr>
            <w:r>
              <w:rPr>
                <w:rStyle w:val="dn"/>
                <w:rFonts w:ascii="Arial" w:hAnsi="Arial"/>
                <w:sz w:val="20"/>
                <w:szCs w:val="20"/>
              </w:rPr>
              <w:t>uzavřené dle § 10a zákona č. 250/2000 Sb., o rozpočtových pravidlech územních rozpočtů</w:t>
            </w:r>
          </w:p>
        </w:tc>
      </w:tr>
    </w:tbl>
    <w:p w14:paraId="596E5EE6" w14:textId="77777777" w:rsidR="00AC1B32" w:rsidRDefault="00AC1B32" w:rsidP="00AC1B32">
      <w:pPr>
        <w:jc w:val="center"/>
        <w:rPr>
          <w:rStyle w:val="dn"/>
          <w:rFonts w:ascii="Arial" w:hAnsi="Arial"/>
          <w:sz w:val="20"/>
          <w:szCs w:val="20"/>
        </w:rPr>
      </w:pPr>
    </w:p>
    <w:p w14:paraId="7A3B8FD1" w14:textId="77777777" w:rsidR="00AC1B32" w:rsidRDefault="00AC1B32" w:rsidP="00AC1B32">
      <w:pPr>
        <w:jc w:val="center"/>
        <w:rPr>
          <w:rStyle w:val="dn"/>
          <w:rFonts w:ascii="Arial" w:hAnsi="Arial"/>
          <w:sz w:val="20"/>
          <w:szCs w:val="20"/>
        </w:rPr>
      </w:pPr>
    </w:p>
    <w:p w14:paraId="5A094534" w14:textId="77777777" w:rsidR="00AC1B32" w:rsidRDefault="00AC1B32" w:rsidP="00AC1B32">
      <w:pPr>
        <w:jc w:val="center"/>
        <w:rPr>
          <w:rStyle w:val="dn"/>
          <w:rFonts w:ascii="Arial" w:hAnsi="Arial"/>
          <w:sz w:val="20"/>
          <w:szCs w:val="20"/>
        </w:rPr>
      </w:pPr>
    </w:p>
    <w:p w14:paraId="03B7206C" w14:textId="77777777" w:rsidR="00AF49A5" w:rsidRDefault="008645D5" w:rsidP="00AC1B32">
      <w:pPr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Článek I.</w:t>
      </w:r>
    </w:p>
    <w:p w14:paraId="23637C6B" w14:textId="77777777" w:rsidR="00AF49A5" w:rsidRDefault="008645D5" w:rsidP="00AC1B32">
      <w:pPr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>SMLUVNÍ STRANY</w:t>
      </w:r>
    </w:p>
    <w:p w14:paraId="3AA8DCA7" w14:textId="77777777" w:rsidR="00AF49A5" w:rsidRDefault="00AF49A5" w:rsidP="00AC1B32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7B25CCF4" w14:textId="77777777" w:rsidR="00AF49A5" w:rsidRDefault="008645D5" w:rsidP="00AC1B32">
      <w:pPr>
        <w:spacing w:after="120"/>
        <w:jc w:val="both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Poskytovatel dotace: </w:t>
      </w:r>
      <w:r>
        <w:rPr>
          <w:rStyle w:val="dn"/>
          <w:rFonts w:ascii="Arial" w:hAnsi="Arial"/>
          <w:b/>
          <w:bCs/>
          <w:sz w:val="20"/>
          <w:szCs w:val="20"/>
        </w:rPr>
        <w:tab/>
      </w:r>
      <w:r>
        <w:rPr>
          <w:rStyle w:val="dn"/>
          <w:rFonts w:ascii="Arial" w:hAnsi="Arial"/>
          <w:b/>
          <w:bCs/>
          <w:sz w:val="20"/>
          <w:szCs w:val="20"/>
        </w:rPr>
        <w:tab/>
        <w:t xml:space="preserve">Statutární město Opava </w:t>
      </w:r>
    </w:p>
    <w:p w14:paraId="7434A81F" w14:textId="77777777" w:rsidR="00AF49A5" w:rsidRDefault="008645D5" w:rsidP="00AC1B32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Se sídlem: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>Horní náměstí 382/69, Město, 746 01 Opava</w:t>
      </w:r>
    </w:p>
    <w:p w14:paraId="2322944A" w14:textId="77777777" w:rsidR="00AF49A5" w:rsidRDefault="008645D5" w:rsidP="00AC1B32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IČ: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>00300535</w:t>
      </w:r>
    </w:p>
    <w:p w14:paraId="009FAB6F" w14:textId="77777777" w:rsidR="00AF49A5" w:rsidRDefault="008645D5" w:rsidP="00AC1B32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DIČ: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>CZ00300535</w:t>
      </w:r>
    </w:p>
    <w:p w14:paraId="08807EEB" w14:textId="04E74894" w:rsidR="00AF49A5" w:rsidRDefault="008645D5" w:rsidP="00AC1B32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Číslo účtu: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 w:rsidR="005A7ECC">
        <w:rPr>
          <w:rStyle w:val="dn"/>
          <w:rFonts w:ascii="Arial" w:hAnsi="Arial"/>
          <w:sz w:val="20"/>
          <w:szCs w:val="20"/>
        </w:rPr>
        <w:t>27-1842619349</w:t>
      </w:r>
      <w:r w:rsidR="006F4678">
        <w:rPr>
          <w:rStyle w:val="dn"/>
          <w:rFonts w:ascii="Arial" w:hAnsi="Arial"/>
          <w:sz w:val="20"/>
          <w:szCs w:val="20"/>
        </w:rPr>
        <w:t>/0800</w:t>
      </w:r>
      <w:r>
        <w:rPr>
          <w:rStyle w:val="dn"/>
          <w:rFonts w:ascii="Arial" w:hAnsi="Arial"/>
          <w:sz w:val="20"/>
          <w:szCs w:val="20"/>
        </w:rPr>
        <w:t xml:space="preserve">, vedený u </w:t>
      </w:r>
      <w:r w:rsidR="005A7ECC">
        <w:rPr>
          <w:rStyle w:val="dn"/>
          <w:rFonts w:ascii="Arial" w:hAnsi="Arial"/>
          <w:sz w:val="20"/>
          <w:szCs w:val="20"/>
        </w:rPr>
        <w:t>České spořitelny</w:t>
      </w:r>
      <w:r w:rsidR="006F4678">
        <w:rPr>
          <w:rStyle w:val="dn"/>
          <w:rFonts w:ascii="Arial" w:hAnsi="Arial"/>
          <w:sz w:val="20"/>
          <w:szCs w:val="20"/>
        </w:rPr>
        <w:t>,</w:t>
      </w:r>
      <w:r w:rsidR="005A7ECC">
        <w:rPr>
          <w:rStyle w:val="dn"/>
          <w:rFonts w:ascii="Arial" w:hAnsi="Arial"/>
          <w:sz w:val="20"/>
          <w:szCs w:val="20"/>
        </w:rPr>
        <w:t xml:space="preserve"> a.s.</w:t>
      </w:r>
    </w:p>
    <w:p w14:paraId="4491BCB0" w14:textId="4F78FF67" w:rsidR="00AF49A5" w:rsidRDefault="008645D5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Variabilní symbol: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 w:rsidR="005A7ECC">
        <w:rPr>
          <w:rStyle w:val="dn"/>
          <w:rFonts w:ascii="Arial" w:hAnsi="Arial"/>
          <w:sz w:val="20"/>
          <w:szCs w:val="20"/>
        </w:rPr>
        <w:t>366</w:t>
      </w:r>
    </w:p>
    <w:p w14:paraId="26007D93" w14:textId="77777777" w:rsidR="00AF49A5" w:rsidRDefault="008645D5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ID datové schránky: 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>5eabx4t</w:t>
      </w:r>
    </w:p>
    <w:p w14:paraId="7BDE3316" w14:textId="77777777" w:rsidR="00AF49A5" w:rsidRDefault="008645D5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Zastoupen: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>Ing. Tomášem Navrátilem, primátorem</w:t>
      </w:r>
    </w:p>
    <w:p w14:paraId="165AC629" w14:textId="77777777" w:rsidR="00AF49A5" w:rsidRDefault="008645D5">
      <w:pPr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eastAsia="Arial" w:hAnsi="Arial" w:cs="Arial"/>
          <w:sz w:val="20"/>
          <w:szCs w:val="20"/>
        </w:rPr>
        <w:tab/>
      </w:r>
    </w:p>
    <w:p w14:paraId="3370CD6A" w14:textId="77777777" w:rsidR="00AF49A5" w:rsidRDefault="008645D5">
      <w:pPr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(dále také jen „</w:t>
      </w:r>
      <w:r>
        <w:rPr>
          <w:rStyle w:val="dn"/>
          <w:rFonts w:ascii="Arial" w:hAnsi="Arial"/>
          <w:b/>
          <w:bCs/>
          <w:sz w:val="20"/>
          <w:szCs w:val="20"/>
        </w:rPr>
        <w:t>poskytovatel</w:t>
      </w:r>
      <w:r>
        <w:rPr>
          <w:rStyle w:val="dn"/>
          <w:rFonts w:ascii="Arial" w:hAnsi="Arial"/>
          <w:sz w:val="20"/>
          <w:szCs w:val="20"/>
        </w:rPr>
        <w:t xml:space="preserve">“) </w:t>
      </w:r>
    </w:p>
    <w:p w14:paraId="09853008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5590522F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1CADC685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51A58FF1" w14:textId="77777777" w:rsidR="00AF49A5" w:rsidRDefault="008645D5">
      <w:pPr>
        <w:spacing w:after="120"/>
        <w:jc w:val="both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Příjemce dotace: </w:t>
      </w:r>
      <w:r>
        <w:rPr>
          <w:rStyle w:val="dn"/>
          <w:rFonts w:ascii="Arial" w:hAnsi="Arial"/>
          <w:b/>
          <w:bCs/>
          <w:sz w:val="20"/>
          <w:szCs w:val="20"/>
        </w:rPr>
        <w:tab/>
      </w:r>
      <w:r>
        <w:rPr>
          <w:rStyle w:val="dn"/>
          <w:rFonts w:ascii="Arial" w:hAnsi="Arial"/>
          <w:b/>
          <w:bCs/>
          <w:sz w:val="20"/>
          <w:szCs w:val="20"/>
        </w:rPr>
        <w:tab/>
      </w:r>
      <w:r>
        <w:rPr>
          <w:rStyle w:val="dn"/>
          <w:rFonts w:ascii="Arial" w:hAnsi="Arial"/>
          <w:b/>
          <w:bCs/>
          <w:sz w:val="20"/>
          <w:szCs w:val="20"/>
        </w:rPr>
        <w:tab/>
        <w:t xml:space="preserve">Tělovýchovná jednota Slavia Malé </w:t>
      </w:r>
      <w:proofErr w:type="gramStart"/>
      <w:r>
        <w:rPr>
          <w:rStyle w:val="dn"/>
          <w:rFonts w:ascii="Arial" w:hAnsi="Arial"/>
          <w:b/>
          <w:bCs/>
          <w:sz w:val="20"/>
          <w:szCs w:val="20"/>
        </w:rPr>
        <w:t xml:space="preserve">Hoštice,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z.s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.</w:t>
      </w:r>
      <w:proofErr w:type="gram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</w:p>
    <w:p w14:paraId="578FF028" w14:textId="77777777" w:rsidR="00AF49A5" w:rsidRDefault="008645D5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Se sídlem: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 xml:space="preserve">Sportovní 485/3, Malé Hoštice, 747 05 Opava </w:t>
      </w:r>
    </w:p>
    <w:p w14:paraId="47FD260B" w14:textId="77777777" w:rsidR="00AF49A5" w:rsidRDefault="008645D5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IČ: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 xml:space="preserve">44941994 </w:t>
      </w:r>
    </w:p>
    <w:p w14:paraId="55A942F8" w14:textId="37D8051F" w:rsidR="00AF49A5" w:rsidRDefault="008645D5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Zapsán: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 xml:space="preserve">ve spolkovém rejstříku u Krajského soudu v Ostravě, </w:t>
      </w:r>
      <w:proofErr w:type="spellStart"/>
      <w:r>
        <w:rPr>
          <w:rStyle w:val="dn"/>
          <w:rFonts w:ascii="Arial" w:hAnsi="Arial"/>
          <w:sz w:val="20"/>
          <w:szCs w:val="20"/>
        </w:rPr>
        <w:t>sp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zn. L 381 </w:t>
      </w:r>
    </w:p>
    <w:p w14:paraId="597B0F2A" w14:textId="7CE78D53" w:rsidR="00AF49A5" w:rsidRDefault="008645D5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Číslo účtu: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 w:rsidR="007D6C7E">
        <w:rPr>
          <w:rStyle w:val="dn"/>
          <w:rFonts w:ascii="Arial" w:hAnsi="Arial"/>
          <w:sz w:val="20"/>
          <w:szCs w:val="20"/>
        </w:rPr>
        <w:t>2901721429/2010</w:t>
      </w:r>
      <w:r w:rsidR="006F4678">
        <w:rPr>
          <w:rStyle w:val="dn"/>
          <w:rFonts w:ascii="Arial" w:hAnsi="Arial"/>
          <w:sz w:val="20"/>
          <w:szCs w:val="20"/>
        </w:rPr>
        <w:t>,</w:t>
      </w:r>
      <w:r>
        <w:rPr>
          <w:rStyle w:val="dn"/>
          <w:rFonts w:ascii="Arial" w:hAnsi="Arial"/>
          <w:sz w:val="20"/>
          <w:szCs w:val="20"/>
        </w:rPr>
        <w:t xml:space="preserve"> vedený u </w:t>
      </w:r>
      <w:proofErr w:type="spellStart"/>
      <w:r w:rsidR="001E2843">
        <w:rPr>
          <w:rStyle w:val="dn"/>
          <w:rFonts w:ascii="Arial" w:hAnsi="Arial"/>
          <w:sz w:val="20"/>
          <w:szCs w:val="20"/>
        </w:rPr>
        <w:t>Fio</w:t>
      </w:r>
      <w:proofErr w:type="spellEnd"/>
      <w:r w:rsidR="001E2843">
        <w:rPr>
          <w:rStyle w:val="dn"/>
          <w:rFonts w:ascii="Arial" w:hAnsi="Arial"/>
          <w:sz w:val="20"/>
          <w:szCs w:val="20"/>
        </w:rPr>
        <w:t xml:space="preserve"> banky</w:t>
      </w:r>
      <w:r w:rsidR="007D6C7E">
        <w:rPr>
          <w:rStyle w:val="dn"/>
          <w:rFonts w:ascii="Arial" w:hAnsi="Arial"/>
          <w:sz w:val="20"/>
          <w:szCs w:val="20"/>
        </w:rPr>
        <w:t>, a.s.</w:t>
      </w:r>
      <w:r w:rsidR="00554F7B">
        <w:rPr>
          <w:rStyle w:val="dn"/>
          <w:rFonts w:ascii="Arial" w:hAnsi="Arial"/>
          <w:sz w:val="20"/>
          <w:szCs w:val="20"/>
        </w:rPr>
        <w:t xml:space="preserve"> </w:t>
      </w:r>
    </w:p>
    <w:p w14:paraId="6101ADC0" w14:textId="7F1BAAD5" w:rsidR="00AF49A5" w:rsidRDefault="008645D5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E-mailová adresa: 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>m.kokosek@seznam.cz</w:t>
      </w:r>
      <w:r>
        <w:rPr>
          <w:rStyle w:val="dn"/>
          <w:rFonts w:ascii="Arial" w:eastAsia="Arial" w:hAnsi="Arial" w:cs="Arial"/>
          <w:sz w:val="20"/>
          <w:szCs w:val="20"/>
        </w:rPr>
        <w:tab/>
      </w:r>
    </w:p>
    <w:p w14:paraId="18738362" w14:textId="77777777" w:rsidR="00AF49A5" w:rsidRDefault="008645D5">
      <w:pPr>
        <w:spacing w:after="120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Zastoupen: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proofErr w:type="spellStart"/>
      <w:r>
        <w:rPr>
          <w:rStyle w:val="dn"/>
          <w:rFonts w:ascii="Arial" w:hAnsi="Arial"/>
          <w:sz w:val="20"/>
          <w:szCs w:val="20"/>
        </w:rPr>
        <w:t>Günterem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Holleschem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předsedou </w:t>
      </w:r>
    </w:p>
    <w:p w14:paraId="2283F7E8" w14:textId="77777777" w:rsidR="00AF49A5" w:rsidRDefault="008645D5">
      <w:pPr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eastAsia="Arial" w:hAnsi="Arial" w:cs="Arial"/>
          <w:sz w:val="20"/>
          <w:szCs w:val="20"/>
        </w:rPr>
        <w:tab/>
      </w:r>
    </w:p>
    <w:p w14:paraId="3BCA46B0" w14:textId="77777777" w:rsidR="00AF49A5" w:rsidRDefault="008645D5">
      <w:pPr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(dále také jen „</w:t>
      </w:r>
      <w:r>
        <w:rPr>
          <w:rStyle w:val="dn"/>
          <w:rFonts w:ascii="Arial" w:hAnsi="Arial"/>
          <w:b/>
          <w:bCs/>
          <w:sz w:val="20"/>
          <w:szCs w:val="20"/>
        </w:rPr>
        <w:t>příjemce</w:t>
      </w:r>
      <w:r>
        <w:rPr>
          <w:rStyle w:val="dn"/>
          <w:rFonts w:ascii="Arial" w:hAnsi="Arial"/>
          <w:sz w:val="20"/>
          <w:szCs w:val="20"/>
        </w:rPr>
        <w:t xml:space="preserve">“) </w:t>
      </w:r>
    </w:p>
    <w:p w14:paraId="5A06ABBF" w14:textId="77777777" w:rsidR="00AF49A5" w:rsidRDefault="00AF49A5">
      <w:pPr>
        <w:jc w:val="both"/>
        <w:sectPr w:rsidR="00AF49A5">
          <w:headerReference w:type="default" r:id="rId9"/>
          <w:footerReference w:type="default" r:id="rId10"/>
          <w:pgSz w:w="11900" w:h="16840"/>
          <w:pgMar w:top="567" w:right="1134" w:bottom="720" w:left="1134" w:header="709" w:footer="709" w:gutter="0"/>
          <w:cols w:space="708"/>
        </w:sectPr>
      </w:pPr>
    </w:p>
    <w:p w14:paraId="4CF7A81C" w14:textId="77777777" w:rsidR="00AF49A5" w:rsidRDefault="008645D5">
      <w:pPr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lastRenderedPageBreak/>
        <w:t>Článek II.</w:t>
      </w:r>
    </w:p>
    <w:p w14:paraId="53F91F53" w14:textId="77777777" w:rsidR="00AF49A5" w:rsidRDefault="008645D5">
      <w:pPr>
        <w:pStyle w:val="Nzev"/>
        <w:spacing w:after="60"/>
      </w:pPr>
      <w:r>
        <w:t>ÚVODNÍ USTANOVENÍ</w:t>
      </w:r>
    </w:p>
    <w:p w14:paraId="1448FBE4" w14:textId="5321B832" w:rsidR="00A66A5C" w:rsidRDefault="00091237">
      <w:pPr>
        <w:pStyle w:val="Normlnweb"/>
        <w:numPr>
          <w:ilvl w:val="0"/>
          <w:numId w:val="2"/>
        </w:numPr>
        <w:jc w:val="both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Smluvní strany uzavřely dne 14. 10. 2019 </w:t>
      </w:r>
      <w:r w:rsidR="00B50E02">
        <w:rPr>
          <w:rStyle w:val="dn"/>
          <w:rFonts w:ascii="Arial" w:hAnsi="Arial"/>
          <w:sz w:val="20"/>
          <w:szCs w:val="20"/>
        </w:rPr>
        <w:t xml:space="preserve">Smlouvu o poskytnutí investiční účelové dotace z rozpočtu statutárního města Opavy (PID: MMOPP007FJEX), která nabyla účinnosti </w:t>
      </w:r>
      <w:r w:rsidR="00AA4649">
        <w:rPr>
          <w:rStyle w:val="dn"/>
          <w:rFonts w:ascii="Arial" w:hAnsi="Arial"/>
          <w:sz w:val="20"/>
          <w:szCs w:val="20"/>
        </w:rPr>
        <w:t xml:space="preserve">uveřejněním v registru smluv </w:t>
      </w:r>
      <w:r w:rsidR="00B50E02">
        <w:rPr>
          <w:rStyle w:val="dn"/>
          <w:rFonts w:ascii="Arial" w:hAnsi="Arial"/>
          <w:sz w:val="20"/>
          <w:szCs w:val="20"/>
        </w:rPr>
        <w:t>dne 17. 10. 2019 (dále také jen „</w:t>
      </w:r>
      <w:r w:rsidR="00B50E02" w:rsidRPr="00B50E02">
        <w:rPr>
          <w:rStyle w:val="dn"/>
          <w:rFonts w:ascii="Arial" w:hAnsi="Arial"/>
          <w:b/>
          <w:sz w:val="20"/>
          <w:szCs w:val="20"/>
        </w:rPr>
        <w:t>Smlouva</w:t>
      </w:r>
      <w:r w:rsidR="00B50E02">
        <w:rPr>
          <w:rStyle w:val="dn"/>
          <w:rFonts w:ascii="Arial" w:hAnsi="Arial"/>
          <w:sz w:val="20"/>
          <w:szCs w:val="20"/>
        </w:rPr>
        <w:t>“)</w:t>
      </w:r>
      <w:r w:rsidR="00A66A5C">
        <w:rPr>
          <w:rStyle w:val="dn"/>
          <w:rFonts w:ascii="Arial" w:hAnsi="Arial"/>
          <w:sz w:val="20"/>
          <w:szCs w:val="20"/>
        </w:rPr>
        <w:t xml:space="preserve">. </w:t>
      </w:r>
    </w:p>
    <w:p w14:paraId="0E724D66" w14:textId="0EB63F04" w:rsidR="00091237" w:rsidRDefault="00A66A5C">
      <w:pPr>
        <w:pStyle w:val="Normlnweb"/>
        <w:numPr>
          <w:ilvl w:val="0"/>
          <w:numId w:val="2"/>
        </w:numPr>
        <w:jc w:val="both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N</w:t>
      </w:r>
      <w:r w:rsidR="00F86176">
        <w:rPr>
          <w:rStyle w:val="dn"/>
          <w:rFonts w:ascii="Arial" w:hAnsi="Arial"/>
          <w:sz w:val="20"/>
          <w:szCs w:val="20"/>
        </w:rPr>
        <w:t xml:space="preserve">a základě </w:t>
      </w:r>
      <w:r>
        <w:rPr>
          <w:rStyle w:val="dn"/>
          <w:rFonts w:ascii="Arial" w:hAnsi="Arial"/>
          <w:sz w:val="20"/>
          <w:szCs w:val="20"/>
        </w:rPr>
        <w:t xml:space="preserve">uvedené Smlouvy </w:t>
      </w:r>
      <w:r w:rsidR="00F86176">
        <w:rPr>
          <w:rStyle w:val="dn"/>
          <w:rFonts w:ascii="Arial" w:hAnsi="Arial"/>
          <w:sz w:val="20"/>
          <w:szCs w:val="20"/>
        </w:rPr>
        <w:t xml:space="preserve">se poskytovatel zavázal poskytnout příjemci dotaci na </w:t>
      </w:r>
      <w:r>
        <w:rPr>
          <w:rStyle w:val="dn"/>
          <w:rFonts w:ascii="Arial" w:hAnsi="Arial"/>
          <w:sz w:val="20"/>
          <w:szCs w:val="20"/>
        </w:rPr>
        <w:t>realizaci Stavby specifikované ve Smlouvě (dále také jen „</w:t>
      </w:r>
      <w:r w:rsidRPr="00A66A5C">
        <w:rPr>
          <w:rStyle w:val="dn"/>
          <w:rFonts w:ascii="Arial" w:hAnsi="Arial"/>
          <w:b/>
          <w:sz w:val="20"/>
          <w:szCs w:val="20"/>
        </w:rPr>
        <w:t>městská dotace</w:t>
      </w:r>
      <w:r>
        <w:rPr>
          <w:rStyle w:val="dn"/>
          <w:rFonts w:ascii="Arial" w:hAnsi="Arial"/>
          <w:sz w:val="20"/>
          <w:szCs w:val="20"/>
        </w:rPr>
        <w:t>“)</w:t>
      </w:r>
      <w:r w:rsidR="00B50E02">
        <w:rPr>
          <w:rStyle w:val="dn"/>
          <w:rFonts w:ascii="Arial" w:hAnsi="Arial"/>
          <w:sz w:val="20"/>
          <w:szCs w:val="20"/>
        </w:rPr>
        <w:t xml:space="preserve">. </w:t>
      </w:r>
    </w:p>
    <w:p w14:paraId="7E4B11CD" w14:textId="3E2125B6" w:rsidR="0003652A" w:rsidRDefault="00B50E02" w:rsidP="0003652A">
      <w:pPr>
        <w:pStyle w:val="Normlnweb"/>
        <w:numPr>
          <w:ilvl w:val="0"/>
          <w:numId w:val="2"/>
        </w:numPr>
        <w:jc w:val="both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Žádostí ze dne 31. 10. 2019 příjemce navrhl poskytovateli uzavření dodatku ke Smlouvě, jehož předmětem bude změna bankovního účtu, na který </w:t>
      </w:r>
      <w:r w:rsidR="0003652A">
        <w:rPr>
          <w:rStyle w:val="dn"/>
          <w:rFonts w:ascii="Arial" w:hAnsi="Arial"/>
          <w:sz w:val="20"/>
          <w:szCs w:val="20"/>
        </w:rPr>
        <w:t xml:space="preserve">bude </w:t>
      </w:r>
      <w:r w:rsidR="00A66A5C">
        <w:rPr>
          <w:rStyle w:val="dn"/>
          <w:rFonts w:ascii="Arial" w:hAnsi="Arial"/>
          <w:sz w:val="20"/>
          <w:szCs w:val="20"/>
        </w:rPr>
        <w:t xml:space="preserve">městská </w:t>
      </w:r>
      <w:r w:rsidR="0003652A">
        <w:rPr>
          <w:rStyle w:val="dn"/>
          <w:rFonts w:ascii="Arial" w:hAnsi="Arial"/>
          <w:sz w:val="20"/>
          <w:szCs w:val="20"/>
        </w:rPr>
        <w:t xml:space="preserve">dotace poskytnuta, a odložení splatnosti první splátky </w:t>
      </w:r>
      <w:r w:rsidR="00A66A5C">
        <w:rPr>
          <w:rStyle w:val="dn"/>
          <w:rFonts w:ascii="Arial" w:hAnsi="Arial"/>
          <w:sz w:val="20"/>
          <w:szCs w:val="20"/>
        </w:rPr>
        <w:t xml:space="preserve">městské </w:t>
      </w:r>
      <w:r w:rsidR="0003652A">
        <w:rPr>
          <w:rStyle w:val="dn"/>
          <w:rFonts w:ascii="Arial" w:hAnsi="Arial"/>
          <w:sz w:val="20"/>
          <w:szCs w:val="20"/>
        </w:rPr>
        <w:t>dotace. Příjemce současně naléhavě a důrazně požádal poskytovatele</w:t>
      </w:r>
      <w:r w:rsidR="00F74167">
        <w:rPr>
          <w:rStyle w:val="dn"/>
          <w:rFonts w:ascii="Arial" w:hAnsi="Arial"/>
          <w:sz w:val="20"/>
          <w:szCs w:val="20"/>
        </w:rPr>
        <w:t xml:space="preserve">, aby mu </w:t>
      </w:r>
      <w:r w:rsidR="0003652A">
        <w:rPr>
          <w:rStyle w:val="dn"/>
          <w:rFonts w:ascii="Arial" w:hAnsi="Arial"/>
          <w:sz w:val="20"/>
          <w:szCs w:val="20"/>
        </w:rPr>
        <w:t>první splátk</w:t>
      </w:r>
      <w:r w:rsidR="00F74167">
        <w:rPr>
          <w:rStyle w:val="dn"/>
          <w:rFonts w:ascii="Arial" w:hAnsi="Arial"/>
          <w:sz w:val="20"/>
          <w:szCs w:val="20"/>
        </w:rPr>
        <w:t>u</w:t>
      </w:r>
      <w:r w:rsidR="0003652A">
        <w:rPr>
          <w:rStyle w:val="dn"/>
          <w:rFonts w:ascii="Arial" w:hAnsi="Arial"/>
          <w:sz w:val="20"/>
          <w:szCs w:val="20"/>
        </w:rPr>
        <w:t xml:space="preserve"> </w:t>
      </w:r>
      <w:r w:rsidR="00A66A5C">
        <w:rPr>
          <w:rStyle w:val="dn"/>
          <w:rFonts w:ascii="Arial" w:hAnsi="Arial"/>
          <w:sz w:val="20"/>
          <w:szCs w:val="20"/>
        </w:rPr>
        <w:t xml:space="preserve">městské </w:t>
      </w:r>
      <w:r w:rsidR="0003652A">
        <w:rPr>
          <w:rStyle w:val="dn"/>
          <w:rFonts w:ascii="Arial" w:hAnsi="Arial"/>
          <w:sz w:val="20"/>
          <w:szCs w:val="20"/>
        </w:rPr>
        <w:t xml:space="preserve">dotace </w:t>
      </w:r>
      <w:r w:rsidR="00F74167">
        <w:rPr>
          <w:rStyle w:val="dn"/>
          <w:rFonts w:ascii="Arial" w:hAnsi="Arial"/>
          <w:sz w:val="20"/>
          <w:szCs w:val="20"/>
        </w:rPr>
        <w:t xml:space="preserve">neposkytoval, a to </w:t>
      </w:r>
      <w:r w:rsidR="0003652A">
        <w:rPr>
          <w:rStyle w:val="dn"/>
          <w:rFonts w:ascii="Arial" w:hAnsi="Arial"/>
          <w:sz w:val="20"/>
          <w:szCs w:val="20"/>
        </w:rPr>
        <w:t xml:space="preserve">do doby, než bude způsob </w:t>
      </w:r>
      <w:r w:rsidR="00F74167">
        <w:rPr>
          <w:rStyle w:val="dn"/>
          <w:rFonts w:ascii="Arial" w:hAnsi="Arial"/>
          <w:sz w:val="20"/>
          <w:szCs w:val="20"/>
        </w:rPr>
        <w:br/>
      </w:r>
      <w:r w:rsidR="0003652A">
        <w:rPr>
          <w:rStyle w:val="dn"/>
          <w:rFonts w:ascii="Arial" w:hAnsi="Arial"/>
          <w:sz w:val="20"/>
          <w:szCs w:val="20"/>
        </w:rPr>
        <w:t xml:space="preserve">a termín poskytnutí této splátky upraven navrhovaným dodatkem. </w:t>
      </w:r>
    </w:p>
    <w:p w14:paraId="7EA99BE0" w14:textId="3D03DA3D" w:rsidR="0003652A" w:rsidRDefault="0003652A" w:rsidP="00F86176">
      <w:pPr>
        <w:pStyle w:val="Normlnweb"/>
        <w:numPr>
          <w:ilvl w:val="0"/>
          <w:numId w:val="2"/>
        </w:numPr>
        <w:jc w:val="both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Příjemce svou žádost odůvodnil tím, že na stejný bankovní účet, na který mu má být dle Smlouvy poskytnuta </w:t>
      </w:r>
      <w:r w:rsidR="00A66A5C">
        <w:rPr>
          <w:rStyle w:val="dn"/>
          <w:rFonts w:ascii="Arial" w:hAnsi="Arial"/>
          <w:sz w:val="20"/>
          <w:szCs w:val="20"/>
        </w:rPr>
        <w:t xml:space="preserve">městská </w:t>
      </w:r>
      <w:r>
        <w:rPr>
          <w:rStyle w:val="dn"/>
          <w:rFonts w:ascii="Arial" w:hAnsi="Arial"/>
          <w:sz w:val="20"/>
          <w:szCs w:val="20"/>
        </w:rPr>
        <w:t xml:space="preserve">dotace, mu má být </w:t>
      </w:r>
      <w:r w:rsidR="00F86176">
        <w:rPr>
          <w:rStyle w:val="dn"/>
          <w:rFonts w:ascii="Arial" w:hAnsi="Arial"/>
          <w:sz w:val="20"/>
          <w:szCs w:val="20"/>
        </w:rPr>
        <w:t xml:space="preserve">dle Rozhodnutí o poskytnutí státní dotace specifikovaného ve Smlouvě </w:t>
      </w:r>
      <w:r>
        <w:rPr>
          <w:rStyle w:val="dn"/>
          <w:rFonts w:ascii="Arial" w:hAnsi="Arial"/>
          <w:sz w:val="20"/>
          <w:szCs w:val="20"/>
        </w:rPr>
        <w:t xml:space="preserve">poskytnuta dotace </w:t>
      </w:r>
      <w:r w:rsidR="00113F41">
        <w:rPr>
          <w:rStyle w:val="dn"/>
          <w:rFonts w:ascii="Arial" w:hAnsi="Arial"/>
          <w:sz w:val="20"/>
          <w:szCs w:val="20"/>
        </w:rPr>
        <w:t>od Ministerstva školství, mládeže a tělovýcho</w:t>
      </w:r>
      <w:r w:rsidR="00F86176">
        <w:rPr>
          <w:rStyle w:val="dn"/>
          <w:rFonts w:ascii="Arial" w:hAnsi="Arial"/>
          <w:sz w:val="20"/>
          <w:szCs w:val="20"/>
        </w:rPr>
        <w:t>vy (dále také jen „</w:t>
      </w:r>
      <w:r w:rsidR="00F86176" w:rsidRPr="00F86176">
        <w:rPr>
          <w:rStyle w:val="dn"/>
          <w:rFonts w:ascii="Arial" w:hAnsi="Arial"/>
          <w:b/>
          <w:sz w:val="20"/>
          <w:szCs w:val="20"/>
        </w:rPr>
        <w:t>státní dotace</w:t>
      </w:r>
      <w:r w:rsidR="00F86176">
        <w:rPr>
          <w:rStyle w:val="dn"/>
          <w:rFonts w:ascii="Arial" w:hAnsi="Arial"/>
          <w:sz w:val="20"/>
          <w:szCs w:val="20"/>
        </w:rPr>
        <w:t>“)</w:t>
      </w:r>
      <w:r w:rsidR="00F86176" w:rsidRPr="00F86176">
        <w:rPr>
          <w:rStyle w:val="dn"/>
          <w:rFonts w:ascii="Arial" w:hAnsi="Arial"/>
          <w:sz w:val="20"/>
          <w:szCs w:val="20"/>
        </w:rPr>
        <w:t xml:space="preserve">, přičemž </w:t>
      </w:r>
      <w:r w:rsidR="00F86176">
        <w:rPr>
          <w:rStyle w:val="dn"/>
          <w:rFonts w:ascii="Arial" w:hAnsi="Arial"/>
          <w:sz w:val="20"/>
          <w:szCs w:val="20"/>
        </w:rPr>
        <w:t xml:space="preserve">podmínky státní dotace nedovolují, aby na stejném bankovním účtu, na který bude státní dotace poskytnuta, byly peněžní prostředky z jiných zdrojů než právě </w:t>
      </w:r>
      <w:r w:rsidR="00A66A5C">
        <w:rPr>
          <w:rStyle w:val="dn"/>
          <w:rFonts w:ascii="Arial" w:hAnsi="Arial"/>
          <w:sz w:val="20"/>
          <w:szCs w:val="20"/>
        </w:rPr>
        <w:t xml:space="preserve">a jen </w:t>
      </w:r>
      <w:r w:rsidR="00F86176">
        <w:rPr>
          <w:rStyle w:val="dn"/>
          <w:rFonts w:ascii="Arial" w:hAnsi="Arial"/>
          <w:sz w:val="20"/>
          <w:szCs w:val="20"/>
        </w:rPr>
        <w:t xml:space="preserve">ze státní dotace. Případným poukázáním </w:t>
      </w:r>
      <w:r w:rsidR="00A66A5C">
        <w:rPr>
          <w:rStyle w:val="dn"/>
          <w:rFonts w:ascii="Arial" w:hAnsi="Arial"/>
          <w:sz w:val="20"/>
          <w:szCs w:val="20"/>
        </w:rPr>
        <w:t xml:space="preserve">městské </w:t>
      </w:r>
      <w:r w:rsidR="00F86176">
        <w:rPr>
          <w:rStyle w:val="dn"/>
          <w:rFonts w:ascii="Arial" w:hAnsi="Arial"/>
          <w:sz w:val="20"/>
          <w:szCs w:val="20"/>
        </w:rPr>
        <w:t xml:space="preserve">dotace na bankovní účet uvedený ve Smlouvě by došlo k porušení podmínek státní dotace, za což by </w:t>
      </w:r>
      <w:r w:rsidR="00A66A5C">
        <w:rPr>
          <w:rStyle w:val="dn"/>
          <w:rFonts w:ascii="Arial" w:hAnsi="Arial"/>
          <w:sz w:val="20"/>
          <w:szCs w:val="20"/>
        </w:rPr>
        <w:t xml:space="preserve">příjemci hrozily sankce, což by mohlo </w:t>
      </w:r>
      <w:r w:rsidR="007E4D0E">
        <w:rPr>
          <w:rStyle w:val="dn"/>
          <w:rFonts w:ascii="Arial" w:hAnsi="Arial"/>
          <w:sz w:val="20"/>
          <w:szCs w:val="20"/>
        </w:rPr>
        <w:t xml:space="preserve">ve výsledku </w:t>
      </w:r>
      <w:r w:rsidR="00A66A5C">
        <w:rPr>
          <w:rStyle w:val="dn"/>
          <w:rFonts w:ascii="Arial" w:hAnsi="Arial"/>
          <w:sz w:val="20"/>
          <w:szCs w:val="20"/>
        </w:rPr>
        <w:t xml:space="preserve">ohrozit </w:t>
      </w:r>
      <w:r w:rsidR="007E4D0E">
        <w:rPr>
          <w:rStyle w:val="dn"/>
          <w:rFonts w:ascii="Arial" w:hAnsi="Arial"/>
          <w:sz w:val="20"/>
          <w:szCs w:val="20"/>
        </w:rPr>
        <w:t xml:space="preserve">samotnou </w:t>
      </w:r>
      <w:r w:rsidR="00A66A5C">
        <w:rPr>
          <w:rStyle w:val="dn"/>
          <w:rFonts w:ascii="Arial" w:hAnsi="Arial"/>
          <w:sz w:val="20"/>
          <w:szCs w:val="20"/>
        </w:rPr>
        <w:t xml:space="preserve">úspěšnou realizaci Stavby. </w:t>
      </w:r>
    </w:p>
    <w:p w14:paraId="7872FCE0" w14:textId="2EF10366" w:rsidR="00F74167" w:rsidRDefault="00A05BB7" w:rsidP="00F86176">
      <w:pPr>
        <w:pStyle w:val="Normlnweb"/>
        <w:numPr>
          <w:ilvl w:val="0"/>
          <w:numId w:val="2"/>
        </w:numPr>
        <w:jc w:val="both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Poskytovatel </w:t>
      </w:r>
      <w:r w:rsidR="00063ABA">
        <w:rPr>
          <w:rStyle w:val="dn"/>
          <w:rFonts w:ascii="Arial" w:hAnsi="Arial"/>
          <w:sz w:val="20"/>
          <w:szCs w:val="20"/>
        </w:rPr>
        <w:t xml:space="preserve">v souladu s </w:t>
      </w:r>
      <w:r>
        <w:rPr>
          <w:rStyle w:val="dn"/>
          <w:rFonts w:ascii="Arial" w:hAnsi="Arial"/>
          <w:sz w:val="20"/>
          <w:szCs w:val="20"/>
        </w:rPr>
        <w:t>výše uveden</w:t>
      </w:r>
      <w:r w:rsidR="00063ABA">
        <w:rPr>
          <w:rStyle w:val="dn"/>
          <w:rFonts w:ascii="Arial" w:hAnsi="Arial"/>
          <w:sz w:val="20"/>
          <w:szCs w:val="20"/>
        </w:rPr>
        <w:t>ou</w:t>
      </w:r>
      <w:r>
        <w:rPr>
          <w:rStyle w:val="dn"/>
          <w:rFonts w:ascii="Arial" w:hAnsi="Arial"/>
          <w:sz w:val="20"/>
          <w:szCs w:val="20"/>
        </w:rPr>
        <w:t xml:space="preserve"> žádost</w:t>
      </w:r>
      <w:r w:rsidR="00063ABA"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 xml:space="preserve"> příjemce a v zájmu neohrozit úspěšnou realizaci Stavby a nevystavovat příjemce riziku následků porušení podmínek státní dotace první splátku městské dotace příjemci dopos</w:t>
      </w:r>
      <w:r w:rsidR="00063ABA">
        <w:rPr>
          <w:rStyle w:val="dn"/>
          <w:rFonts w:ascii="Arial" w:hAnsi="Arial"/>
          <w:sz w:val="20"/>
          <w:szCs w:val="20"/>
        </w:rPr>
        <w:t xml:space="preserve">ud neposkytl a je ochoten návrhu příjemce na uzavření dodatku ke Smlouvě vyhovět. </w:t>
      </w:r>
    </w:p>
    <w:p w14:paraId="0EB479A5" w14:textId="32C526A5" w:rsidR="006D2073" w:rsidRDefault="006D2073" w:rsidP="00F86176">
      <w:pPr>
        <w:pStyle w:val="Normlnweb"/>
        <w:numPr>
          <w:ilvl w:val="0"/>
          <w:numId w:val="2"/>
        </w:numPr>
        <w:jc w:val="both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Smluvní strany se tedy </w:t>
      </w:r>
      <w:r w:rsidR="00BC09B4">
        <w:rPr>
          <w:rStyle w:val="dn"/>
          <w:rFonts w:ascii="Arial" w:hAnsi="Arial"/>
          <w:sz w:val="20"/>
          <w:szCs w:val="20"/>
        </w:rPr>
        <w:t xml:space="preserve">s ohledem na výše uvedené </w:t>
      </w:r>
      <w:r>
        <w:rPr>
          <w:rStyle w:val="dn"/>
          <w:rFonts w:ascii="Arial" w:hAnsi="Arial"/>
          <w:sz w:val="20"/>
          <w:szCs w:val="20"/>
        </w:rPr>
        <w:t xml:space="preserve">dohodly na tomto dodatku, jímž se Smlouva mění následovně. </w:t>
      </w:r>
    </w:p>
    <w:p w14:paraId="67AD288B" w14:textId="77777777" w:rsidR="00B50E02" w:rsidRDefault="00B50E02" w:rsidP="00450BDC">
      <w:pPr>
        <w:pStyle w:val="Normlnweb"/>
        <w:jc w:val="both"/>
        <w:rPr>
          <w:rStyle w:val="dn"/>
          <w:rFonts w:ascii="Arial" w:hAnsi="Arial"/>
          <w:sz w:val="20"/>
          <w:szCs w:val="20"/>
        </w:rPr>
      </w:pPr>
    </w:p>
    <w:p w14:paraId="17F9A246" w14:textId="77777777" w:rsidR="00450BDC" w:rsidRDefault="00450BDC" w:rsidP="00450BDC">
      <w:pPr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Článek III.</w:t>
      </w:r>
    </w:p>
    <w:p w14:paraId="5ED31C5D" w14:textId="312D874D" w:rsidR="00450BDC" w:rsidRDefault="00450BDC" w:rsidP="00450BDC">
      <w:pPr>
        <w:pStyle w:val="Nzev"/>
        <w:spacing w:after="60"/>
      </w:pPr>
      <w:r>
        <w:t>PŘEDMĚT DODATKU</w:t>
      </w:r>
    </w:p>
    <w:p w14:paraId="7590FDF7" w14:textId="34F7BFBC" w:rsidR="00E41E60" w:rsidRDefault="00E41E60" w:rsidP="00476054">
      <w:pPr>
        <w:pStyle w:val="Normlnweb"/>
        <w:numPr>
          <w:ilvl w:val="0"/>
          <w:numId w:val="27"/>
        </w:numPr>
        <w:jc w:val="both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V Článku I. Smlouvy se mění bankovní účet příjemce tak, že původní bankovní účet se nahrazuje tímto novým bankovním účtem příjemce: číslo účtu: </w:t>
      </w:r>
      <w:r w:rsidR="00C30E99">
        <w:rPr>
          <w:rStyle w:val="dn"/>
          <w:rFonts w:ascii="Arial" w:hAnsi="Arial"/>
          <w:sz w:val="20"/>
          <w:szCs w:val="20"/>
        </w:rPr>
        <w:t>2901721429</w:t>
      </w:r>
      <w:r>
        <w:rPr>
          <w:rStyle w:val="dn"/>
          <w:rFonts w:ascii="Arial" w:hAnsi="Arial"/>
          <w:sz w:val="20"/>
          <w:szCs w:val="20"/>
        </w:rPr>
        <w:t>/</w:t>
      </w:r>
      <w:r w:rsidR="00C30E99">
        <w:rPr>
          <w:rStyle w:val="dn"/>
          <w:rFonts w:ascii="Arial" w:hAnsi="Arial"/>
          <w:sz w:val="20"/>
          <w:szCs w:val="20"/>
        </w:rPr>
        <w:t>2010</w:t>
      </w:r>
      <w:r>
        <w:rPr>
          <w:rStyle w:val="dn"/>
          <w:rFonts w:ascii="Arial" w:hAnsi="Arial"/>
          <w:sz w:val="20"/>
          <w:szCs w:val="20"/>
        </w:rPr>
        <w:t xml:space="preserve">, vedený u </w:t>
      </w:r>
      <w:proofErr w:type="spellStart"/>
      <w:r w:rsidR="00C30E99">
        <w:rPr>
          <w:rStyle w:val="dn"/>
          <w:rFonts w:ascii="Arial" w:hAnsi="Arial"/>
          <w:sz w:val="20"/>
          <w:szCs w:val="20"/>
        </w:rPr>
        <w:t>Fio</w:t>
      </w:r>
      <w:proofErr w:type="spellEnd"/>
      <w:r w:rsidR="00C30E99">
        <w:rPr>
          <w:rStyle w:val="dn"/>
          <w:rFonts w:ascii="Arial" w:hAnsi="Arial"/>
          <w:sz w:val="20"/>
          <w:szCs w:val="20"/>
        </w:rPr>
        <w:t xml:space="preserve"> banky, a.s</w:t>
      </w:r>
      <w:r>
        <w:rPr>
          <w:rStyle w:val="dn"/>
          <w:rFonts w:ascii="Arial" w:hAnsi="Arial"/>
          <w:sz w:val="20"/>
          <w:szCs w:val="20"/>
        </w:rPr>
        <w:t xml:space="preserve">. </w:t>
      </w:r>
      <w:r w:rsidR="00E44119">
        <w:rPr>
          <w:rStyle w:val="dn"/>
          <w:rFonts w:ascii="Arial" w:hAnsi="Arial"/>
          <w:sz w:val="20"/>
          <w:szCs w:val="20"/>
        </w:rPr>
        <w:t xml:space="preserve">Na tento nový bankovní účet příjemce bude v souladu s Článkem VIII. Smlouvy poskytnuta městská dotace. </w:t>
      </w:r>
    </w:p>
    <w:p w14:paraId="1C33C82E" w14:textId="79776CAC" w:rsidR="0086720F" w:rsidRDefault="0086720F" w:rsidP="00476054">
      <w:pPr>
        <w:pStyle w:val="Normlnweb"/>
        <w:numPr>
          <w:ilvl w:val="0"/>
          <w:numId w:val="27"/>
        </w:numPr>
        <w:jc w:val="both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V Článku VIII. Smlouvy se mění splatnost první splátky městské dotace tak, že 1. splátka dotace dle Smlouvy ve výši 2.895.382,18 Kč je splatná do 10 dnů </w:t>
      </w:r>
      <w:r w:rsidR="00B07241">
        <w:rPr>
          <w:rStyle w:val="dn"/>
          <w:rFonts w:ascii="Arial" w:hAnsi="Arial"/>
          <w:sz w:val="20"/>
          <w:szCs w:val="20"/>
        </w:rPr>
        <w:t xml:space="preserve">ode dne uveřejnění tohoto dodatku v registru smluv. </w:t>
      </w:r>
    </w:p>
    <w:p w14:paraId="4BAF4E8F" w14:textId="77777777" w:rsidR="00450BDC" w:rsidRDefault="00450BDC" w:rsidP="00450BDC">
      <w:pPr>
        <w:pStyle w:val="Normlnweb"/>
        <w:jc w:val="both"/>
        <w:rPr>
          <w:rStyle w:val="dn"/>
          <w:rFonts w:ascii="Arial" w:hAnsi="Arial"/>
          <w:sz w:val="20"/>
          <w:szCs w:val="20"/>
        </w:rPr>
      </w:pPr>
    </w:p>
    <w:p w14:paraId="414DE76D" w14:textId="542FCF94" w:rsidR="00AF49A5" w:rsidRDefault="008645D5">
      <w:pPr>
        <w:ind w:left="340" w:hanging="34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Článek </w:t>
      </w:r>
      <w:r w:rsidR="00487F7F">
        <w:rPr>
          <w:rStyle w:val="dn"/>
          <w:rFonts w:ascii="Arial" w:hAnsi="Arial"/>
          <w:sz w:val="20"/>
          <w:szCs w:val="20"/>
        </w:rPr>
        <w:t>IV</w:t>
      </w:r>
      <w:r>
        <w:rPr>
          <w:rStyle w:val="dn"/>
          <w:rFonts w:ascii="Arial" w:hAnsi="Arial"/>
          <w:sz w:val="20"/>
          <w:szCs w:val="20"/>
        </w:rPr>
        <w:t>.</w:t>
      </w:r>
    </w:p>
    <w:p w14:paraId="64B41231" w14:textId="77777777" w:rsidR="00AF49A5" w:rsidRDefault="008645D5">
      <w:pPr>
        <w:pStyle w:val="Nzev"/>
        <w:spacing w:after="60"/>
      </w:pPr>
      <w:r>
        <w:t>ZÁVĚREČNÁ USTANOVENÍ</w:t>
      </w:r>
    </w:p>
    <w:p w14:paraId="493B423F" w14:textId="25265C5A" w:rsidR="00487F7F" w:rsidRDefault="00487F7F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Příjemce prohlašuje, že je majitelem nového bankovního účtu uvedeného v Článku III. tohoto dodatku.</w:t>
      </w:r>
    </w:p>
    <w:p w14:paraId="476B5E69" w14:textId="12F4E05F" w:rsidR="00A822F1" w:rsidRDefault="00BC09B4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shodně prohlašují, že neposkytnutí první splátky městské dotace ve lhůtě uvedené ve Smlouvě ve znění před účinností tohoto dodatku</w:t>
      </w:r>
      <w:r w:rsidR="00A822F1">
        <w:rPr>
          <w:rFonts w:ascii="Arial" w:hAnsi="Arial"/>
          <w:sz w:val="20"/>
          <w:szCs w:val="20"/>
        </w:rPr>
        <w:t xml:space="preserve"> způsobil příjemce, jenž původní bankovní účet uvedený ve Smlouvě označil ve své žádosti jako nezpůsobilý pro přijetí městské dotace, a dohodly se, že</w:t>
      </w:r>
      <w:r w:rsidR="00E44119">
        <w:rPr>
          <w:rFonts w:ascii="Arial" w:hAnsi="Arial"/>
          <w:sz w:val="20"/>
          <w:szCs w:val="20"/>
        </w:rPr>
        <w:t xml:space="preserve"> postup spočívající ve vyhovění žádosti příjemce a posečkání s vyplacením první splátky městské dotace </w:t>
      </w:r>
      <w:r w:rsidR="00A822F1">
        <w:rPr>
          <w:rFonts w:ascii="Arial" w:hAnsi="Arial"/>
          <w:sz w:val="20"/>
          <w:szCs w:val="20"/>
        </w:rPr>
        <w:t xml:space="preserve">plně </w:t>
      </w:r>
      <w:r w:rsidR="00E44119">
        <w:rPr>
          <w:rFonts w:ascii="Arial" w:hAnsi="Arial"/>
          <w:sz w:val="20"/>
          <w:szCs w:val="20"/>
        </w:rPr>
        <w:t xml:space="preserve">a bezvýhradně </w:t>
      </w:r>
      <w:r w:rsidR="00A822F1">
        <w:rPr>
          <w:rFonts w:ascii="Arial" w:hAnsi="Arial"/>
          <w:sz w:val="20"/>
          <w:szCs w:val="20"/>
        </w:rPr>
        <w:t>akceptují a nebudou z něj vyvozovat žádné právní následky</w:t>
      </w:r>
      <w:r w:rsidR="00196F25">
        <w:rPr>
          <w:rFonts w:ascii="Arial" w:hAnsi="Arial"/>
          <w:sz w:val="20"/>
          <w:szCs w:val="20"/>
        </w:rPr>
        <w:t xml:space="preserve"> nepříznivé pro druhou smluvní stranu</w:t>
      </w:r>
      <w:r w:rsidR="00A822F1">
        <w:rPr>
          <w:rFonts w:ascii="Arial" w:hAnsi="Arial"/>
          <w:sz w:val="20"/>
          <w:szCs w:val="20"/>
        </w:rPr>
        <w:t xml:space="preserve">. </w:t>
      </w:r>
    </w:p>
    <w:p w14:paraId="67678C54" w14:textId="0671CACC" w:rsidR="006C0C13" w:rsidRDefault="006C0C13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Ustanovení Smlouvy tímto dodatkem nedotčená zůstávají nadále platná a účinná. </w:t>
      </w:r>
    </w:p>
    <w:p w14:paraId="15F858E1" w14:textId="052BDFB9" w:rsidR="00AF49A5" w:rsidRDefault="008645D5">
      <w:pPr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487F7F">
        <w:rPr>
          <w:rFonts w:ascii="Arial" w:hAnsi="Arial"/>
          <w:sz w:val="20"/>
          <w:szCs w:val="20"/>
        </w:rPr>
        <w:t>ento dodatek</w:t>
      </w:r>
      <w:r>
        <w:rPr>
          <w:rFonts w:ascii="Arial" w:hAnsi="Arial"/>
          <w:sz w:val="20"/>
          <w:szCs w:val="20"/>
        </w:rPr>
        <w:t xml:space="preserve"> lze měnit či doplňovat pouze písemnou formou. </w:t>
      </w:r>
    </w:p>
    <w:p w14:paraId="73765C78" w14:textId="72F9CE65" w:rsidR="00AF49A5" w:rsidRDefault="00487F7F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Tento dodatek </w:t>
      </w:r>
      <w:r w:rsidR="008645D5">
        <w:rPr>
          <w:rFonts w:ascii="Arial" w:hAnsi="Arial"/>
          <w:sz w:val="20"/>
          <w:szCs w:val="20"/>
        </w:rPr>
        <w:t xml:space="preserve">je sepsán ve dvou stejnopisech s platností originálu, z nichž každá smluvní strana obdrží jedno vyhotovení. </w:t>
      </w:r>
    </w:p>
    <w:p w14:paraId="1EC6524B" w14:textId="4A0DFE60" w:rsidR="00AF49A5" w:rsidRDefault="008645D5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se dohodly, že </w:t>
      </w:r>
      <w:r w:rsidR="00487F7F">
        <w:rPr>
          <w:rFonts w:ascii="Arial" w:hAnsi="Arial"/>
          <w:sz w:val="20"/>
          <w:szCs w:val="20"/>
        </w:rPr>
        <w:t xml:space="preserve">tento dodatek </w:t>
      </w:r>
      <w:r>
        <w:rPr>
          <w:rFonts w:ascii="Arial" w:hAnsi="Arial"/>
          <w:sz w:val="20"/>
          <w:szCs w:val="20"/>
        </w:rPr>
        <w:t xml:space="preserve">je uzavřen dnem, kdy </w:t>
      </w:r>
      <w:r w:rsidR="005707CC">
        <w:rPr>
          <w:rFonts w:ascii="Arial" w:hAnsi="Arial"/>
          <w:sz w:val="20"/>
          <w:szCs w:val="20"/>
        </w:rPr>
        <w:t>jej</w:t>
      </w:r>
      <w:r>
        <w:rPr>
          <w:rFonts w:ascii="Arial" w:hAnsi="Arial"/>
          <w:sz w:val="20"/>
          <w:szCs w:val="20"/>
        </w:rPr>
        <w:t xml:space="preserve"> podepíše poslední ze smluvních stran, a nabývá účinnosti dnem jeho uveřejnění v registru smluv.</w:t>
      </w:r>
    </w:p>
    <w:p w14:paraId="394FD3E6" w14:textId="22421222" w:rsidR="00AF49A5" w:rsidRDefault="008645D5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</w:t>
      </w:r>
      <w:r w:rsidR="00FE7A16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pro řádné a platné uzavření této smlouvy a že osoba podepisující za právnickou osobu tuto smlouvu je oprávněna tak učinit. </w:t>
      </w:r>
    </w:p>
    <w:p w14:paraId="4680F16D" w14:textId="771D5DF1" w:rsidR="00AF49A5" w:rsidRDefault="008645D5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se dohodly, že </w:t>
      </w:r>
      <w:r w:rsidR="005707CC">
        <w:rPr>
          <w:rFonts w:ascii="Arial" w:hAnsi="Arial"/>
          <w:sz w:val="20"/>
          <w:szCs w:val="20"/>
        </w:rPr>
        <w:t>tento dodatek</w:t>
      </w:r>
      <w:r>
        <w:rPr>
          <w:rFonts w:ascii="Arial" w:hAnsi="Arial"/>
          <w:sz w:val="20"/>
          <w:szCs w:val="20"/>
        </w:rPr>
        <w:t xml:space="preserve"> – ať už je povinně uveřejňovanou smlouvou dle zákona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o registru smluv, či nikoli – bude </w:t>
      </w:r>
      <w:r w:rsidR="005707CC">
        <w:rPr>
          <w:rFonts w:ascii="Arial" w:hAnsi="Arial"/>
          <w:sz w:val="20"/>
          <w:szCs w:val="20"/>
        </w:rPr>
        <w:t xml:space="preserve">společně se Smlouvou </w:t>
      </w:r>
      <w:r>
        <w:rPr>
          <w:rFonts w:ascii="Arial" w:hAnsi="Arial"/>
          <w:sz w:val="20"/>
          <w:szCs w:val="20"/>
        </w:rPr>
        <w:t xml:space="preserve">natrvalo uveřejněn v registru smluv, a to </w:t>
      </w:r>
      <w:r w:rsidR="005707CC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v celém rozsahu včetně příslušných </w:t>
      </w:r>
      <w:proofErr w:type="spellStart"/>
      <w:r>
        <w:rPr>
          <w:rFonts w:ascii="Arial" w:hAnsi="Arial"/>
          <w:sz w:val="20"/>
          <w:szCs w:val="20"/>
        </w:rPr>
        <w:t>metadat</w:t>
      </w:r>
      <w:proofErr w:type="spellEnd"/>
      <w:r>
        <w:rPr>
          <w:rFonts w:ascii="Arial" w:hAnsi="Arial"/>
          <w:sz w:val="20"/>
          <w:szCs w:val="20"/>
        </w:rPr>
        <w:t xml:space="preserve">, s výjimkou údajů o fyzických osobách, které nejsou </w:t>
      </w:r>
      <w:r>
        <w:rPr>
          <w:rFonts w:ascii="Arial" w:hAnsi="Arial"/>
          <w:sz w:val="20"/>
          <w:szCs w:val="20"/>
        </w:rPr>
        <w:lastRenderedPageBreak/>
        <w:t xml:space="preserve">smluvními stranami, a kontaktních či doplňujících údajů (číslo účtu, telefonní číslo, e-mailová adresa apod.). Uveřejnění </w:t>
      </w:r>
      <w:r w:rsidR="005707CC">
        <w:rPr>
          <w:rFonts w:ascii="Arial" w:hAnsi="Arial"/>
          <w:sz w:val="20"/>
          <w:szCs w:val="20"/>
        </w:rPr>
        <w:t xml:space="preserve">tohoto dodatku v </w:t>
      </w:r>
      <w:r>
        <w:rPr>
          <w:rFonts w:ascii="Arial" w:hAnsi="Arial"/>
          <w:sz w:val="20"/>
          <w:szCs w:val="20"/>
        </w:rPr>
        <w:t>registru smluv zajistí bez zbytečného odkladu po je</w:t>
      </w:r>
      <w:r w:rsidR="005707CC">
        <w:rPr>
          <w:rFonts w:ascii="Arial" w:hAnsi="Arial"/>
          <w:sz w:val="20"/>
          <w:szCs w:val="20"/>
        </w:rPr>
        <w:t>ho</w:t>
      </w:r>
      <w:r>
        <w:rPr>
          <w:rFonts w:ascii="Arial" w:hAnsi="Arial"/>
          <w:sz w:val="20"/>
          <w:szCs w:val="20"/>
        </w:rPr>
        <w:t xml:space="preserve"> uzavření statutární město Opava. Nezajistí-li však uveřejnění </w:t>
      </w:r>
      <w:r w:rsidR="005707CC">
        <w:rPr>
          <w:rFonts w:ascii="Arial" w:hAnsi="Arial"/>
          <w:sz w:val="20"/>
          <w:szCs w:val="20"/>
        </w:rPr>
        <w:t xml:space="preserve">tohoto dodatku </w:t>
      </w:r>
      <w:r>
        <w:rPr>
          <w:rFonts w:ascii="Arial" w:hAnsi="Arial"/>
          <w:sz w:val="20"/>
          <w:szCs w:val="20"/>
        </w:rPr>
        <w:t xml:space="preserve">v registru smluv v souladu se zákonem statutární město Opava nejpozději do 15 dnů od jeho uzavření, je uveřejnění povinna nejpozději do 30 dnů od uzavření </w:t>
      </w:r>
      <w:r w:rsidR="005707CC">
        <w:rPr>
          <w:rFonts w:ascii="Arial" w:hAnsi="Arial"/>
          <w:sz w:val="20"/>
          <w:szCs w:val="20"/>
        </w:rPr>
        <w:t xml:space="preserve">tohoto dodatku </w:t>
      </w:r>
      <w:r>
        <w:rPr>
          <w:rFonts w:ascii="Arial" w:hAnsi="Arial"/>
          <w:sz w:val="20"/>
          <w:szCs w:val="20"/>
        </w:rPr>
        <w:t xml:space="preserve">v souladu se zákonem zajistit druhá smluvní strana. Strana uveřejňující </w:t>
      </w:r>
      <w:r w:rsidR="005707CC">
        <w:rPr>
          <w:rFonts w:ascii="Arial" w:hAnsi="Arial"/>
          <w:sz w:val="20"/>
          <w:szCs w:val="20"/>
        </w:rPr>
        <w:t xml:space="preserve">tento dodatek se </w:t>
      </w:r>
      <w:r>
        <w:rPr>
          <w:rFonts w:ascii="Arial" w:hAnsi="Arial"/>
          <w:sz w:val="20"/>
          <w:szCs w:val="20"/>
        </w:rPr>
        <w:t xml:space="preserve">zavazuje splnit podmínky pro to, aby správce registru smluv zaslal potvrzení o uveřejnění </w:t>
      </w:r>
      <w:r w:rsidR="005707CC">
        <w:rPr>
          <w:rFonts w:ascii="Arial" w:hAnsi="Arial"/>
          <w:sz w:val="20"/>
          <w:szCs w:val="20"/>
        </w:rPr>
        <w:t>tohoto dodatku</w:t>
      </w:r>
      <w:r>
        <w:rPr>
          <w:rFonts w:ascii="Arial" w:hAnsi="Arial"/>
          <w:sz w:val="20"/>
          <w:szCs w:val="20"/>
        </w:rPr>
        <w:t xml:space="preserve"> také druhé smluvní straně.</w:t>
      </w:r>
    </w:p>
    <w:p w14:paraId="5BBAB864" w14:textId="0B2BF675" w:rsidR="00AF49A5" w:rsidRDefault="005707CC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Tento dodatek </w:t>
      </w:r>
      <w:r w:rsidR="008645D5">
        <w:rPr>
          <w:rFonts w:ascii="Arial" w:hAnsi="Arial"/>
          <w:sz w:val="20"/>
          <w:szCs w:val="20"/>
        </w:rPr>
        <w:t xml:space="preserve">byl schválen Zastupitelstvem statutárního města Opavy dne …………………… usnesením č. …………………. </w:t>
      </w:r>
    </w:p>
    <w:p w14:paraId="2540AD58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3D46DAB7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62417ED6" w14:textId="77777777" w:rsidR="00AF49A5" w:rsidRDefault="008645D5">
      <w:pPr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V Opavě dne ………………… 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 xml:space="preserve">V ………………… dne ………………… </w:t>
      </w:r>
    </w:p>
    <w:p w14:paraId="05ABC837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2A2C8BBF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09F9E6D9" w14:textId="77777777" w:rsidR="00AF49A5" w:rsidRDefault="008645D5">
      <w:pPr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Za poskytovatele: 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 xml:space="preserve">Za příjemce: </w:t>
      </w:r>
    </w:p>
    <w:p w14:paraId="5319B8BF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1CD14DC8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24A1B5B1" w14:textId="77777777" w:rsidR="00AF49A5" w:rsidRDefault="00AF49A5">
      <w:pPr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6AC41E71" w14:textId="77777777" w:rsidR="00AF49A5" w:rsidRDefault="008645D5">
      <w:pPr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_____________________ 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 xml:space="preserve">_____________________ </w:t>
      </w:r>
    </w:p>
    <w:p w14:paraId="00D0B869" w14:textId="77777777" w:rsidR="00AF49A5" w:rsidRDefault="008645D5">
      <w:pPr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Ing. Tomáš Navrátil 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proofErr w:type="spellStart"/>
      <w:r>
        <w:rPr>
          <w:rStyle w:val="dn"/>
          <w:rFonts w:ascii="Arial" w:hAnsi="Arial"/>
          <w:sz w:val="20"/>
          <w:szCs w:val="20"/>
        </w:rPr>
        <w:t>Günter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Hollesch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623F4213" w14:textId="77777777" w:rsidR="00AF49A5" w:rsidRDefault="008645D5">
      <w:pPr>
        <w:jc w:val="both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primátor </w:t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</w:r>
      <w:r>
        <w:rPr>
          <w:rStyle w:val="dn"/>
          <w:rFonts w:ascii="Arial" w:hAnsi="Arial"/>
          <w:sz w:val="20"/>
          <w:szCs w:val="20"/>
        </w:rPr>
        <w:tab/>
        <w:t xml:space="preserve">předseda </w:t>
      </w:r>
    </w:p>
    <w:p w14:paraId="309AACB7" w14:textId="77777777" w:rsidR="005707CC" w:rsidRDefault="005707CC">
      <w:pPr>
        <w:jc w:val="both"/>
      </w:pPr>
    </w:p>
    <w:sectPr w:rsidR="005707C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38" w:right="1134" w:bottom="1438" w:left="1134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EE62DF" w15:done="0"/>
  <w15:commentEx w15:paraId="770AA25F" w15:done="0"/>
  <w15:commentEx w15:paraId="6DC14391" w15:done="0"/>
  <w15:commentEx w15:paraId="11EEA203" w15:done="0"/>
  <w15:commentEx w15:paraId="1E1D24AF" w15:done="0"/>
  <w15:commentEx w15:paraId="176899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055EA" w14:textId="77777777" w:rsidR="00F666D1" w:rsidRDefault="00F666D1">
      <w:r>
        <w:separator/>
      </w:r>
    </w:p>
  </w:endnote>
  <w:endnote w:type="continuationSeparator" w:id="0">
    <w:p w14:paraId="1F85C9B3" w14:textId="77777777" w:rsidR="00F666D1" w:rsidRDefault="00F6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81E21" w14:textId="77777777" w:rsidR="00AF49A5" w:rsidRDefault="00AF49A5">
    <w:pPr>
      <w:pStyle w:val="Zhlava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6955" w14:textId="77777777" w:rsidR="00AF49A5" w:rsidRDefault="008645D5">
    <w:pPr>
      <w:pStyle w:val="Zpat"/>
      <w:jc w:val="center"/>
    </w:pPr>
    <w:r>
      <w:rPr>
        <w:rStyle w:val="dn"/>
        <w:rFonts w:ascii="Arial" w:eastAsia="Arial" w:hAnsi="Arial" w:cs="Arial"/>
        <w:sz w:val="16"/>
        <w:szCs w:val="16"/>
      </w:rPr>
      <w:fldChar w:fldCharType="begin"/>
    </w:r>
    <w:r>
      <w:rPr>
        <w:rStyle w:val="dn"/>
        <w:rFonts w:ascii="Arial" w:eastAsia="Arial" w:hAnsi="Arial" w:cs="Arial"/>
        <w:sz w:val="16"/>
        <w:szCs w:val="16"/>
      </w:rPr>
      <w:instrText xml:space="preserve"> PAGE </w:instrText>
    </w:r>
    <w:r>
      <w:rPr>
        <w:rStyle w:val="dn"/>
        <w:rFonts w:ascii="Arial" w:eastAsia="Arial" w:hAnsi="Arial" w:cs="Arial"/>
        <w:sz w:val="16"/>
        <w:szCs w:val="16"/>
      </w:rPr>
      <w:fldChar w:fldCharType="separate"/>
    </w:r>
    <w:r w:rsidR="00CD5CC1">
      <w:rPr>
        <w:rStyle w:val="dn"/>
        <w:rFonts w:ascii="Arial" w:eastAsia="Arial" w:hAnsi="Arial" w:cs="Arial"/>
        <w:noProof/>
        <w:sz w:val="16"/>
        <w:szCs w:val="16"/>
      </w:rPr>
      <w:t>3</w:t>
    </w:r>
    <w:r>
      <w:rPr>
        <w:rStyle w:val="dn"/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5855" w14:textId="77777777" w:rsidR="00AF49A5" w:rsidRDefault="008645D5">
    <w:pPr>
      <w:pStyle w:val="Zpat"/>
      <w:jc w:val="center"/>
    </w:pPr>
    <w:r>
      <w:rPr>
        <w:rStyle w:val="dn"/>
        <w:rFonts w:ascii="Arial" w:eastAsia="Arial" w:hAnsi="Arial" w:cs="Arial"/>
        <w:sz w:val="16"/>
        <w:szCs w:val="16"/>
      </w:rPr>
      <w:fldChar w:fldCharType="begin"/>
    </w:r>
    <w:r>
      <w:rPr>
        <w:rStyle w:val="dn"/>
        <w:rFonts w:ascii="Arial" w:eastAsia="Arial" w:hAnsi="Arial" w:cs="Arial"/>
        <w:sz w:val="16"/>
        <w:szCs w:val="16"/>
      </w:rPr>
      <w:instrText xml:space="preserve"> PAGE </w:instrText>
    </w:r>
    <w:r>
      <w:rPr>
        <w:rStyle w:val="dn"/>
        <w:rFonts w:ascii="Arial" w:eastAsia="Arial" w:hAnsi="Arial" w:cs="Arial"/>
        <w:sz w:val="16"/>
        <w:szCs w:val="16"/>
      </w:rPr>
      <w:fldChar w:fldCharType="separate"/>
    </w:r>
    <w:r w:rsidR="00CD5CC1">
      <w:rPr>
        <w:rStyle w:val="dn"/>
        <w:rFonts w:ascii="Arial" w:eastAsia="Arial" w:hAnsi="Arial" w:cs="Arial"/>
        <w:noProof/>
        <w:sz w:val="16"/>
        <w:szCs w:val="16"/>
      </w:rPr>
      <w:t>2</w:t>
    </w:r>
    <w:r>
      <w:rPr>
        <w:rStyle w:val="dn"/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EC3A2" w14:textId="77777777" w:rsidR="00F666D1" w:rsidRDefault="00F666D1">
      <w:r>
        <w:separator/>
      </w:r>
    </w:p>
  </w:footnote>
  <w:footnote w:type="continuationSeparator" w:id="0">
    <w:p w14:paraId="78A928A4" w14:textId="77777777" w:rsidR="00F666D1" w:rsidRDefault="00F6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4041" w14:textId="77777777" w:rsidR="00AF49A5" w:rsidRDefault="00AF49A5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7B06" w14:textId="77777777" w:rsidR="00AF49A5" w:rsidRDefault="00AF49A5">
    <w:pPr>
      <w:pStyle w:val="Zhlavazpa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852E" w14:textId="77777777" w:rsidR="00AF49A5" w:rsidRDefault="00AF49A5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858"/>
    <w:multiLevelType w:val="multilevel"/>
    <w:tmpl w:val="80D6FA54"/>
    <w:styleLink w:val="Importovanstyl6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908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362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36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81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70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724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178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202336"/>
    <w:multiLevelType w:val="hybridMultilevel"/>
    <w:tmpl w:val="CB8436D6"/>
    <w:numStyleLink w:val="Importovanstyl9"/>
  </w:abstractNum>
  <w:abstractNum w:abstractNumId="2">
    <w:nsid w:val="0E8A79A8"/>
    <w:multiLevelType w:val="hybridMultilevel"/>
    <w:tmpl w:val="CB8436D6"/>
    <w:styleLink w:val="Importovanstyl9"/>
    <w:lvl w:ilvl="0" w:tplc="39083EBA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A19B4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8BF22">
      <w:start w:val="1"/>
      <w:numFmt w:val="lowerRoman"/>
      <w:lvlText w:val="%3."/>
      <w:lvlJc w:val="left"/>
      <w:pPr>
        <w:tabs>
          <w:tab w:val="left" w:pos="45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A7B94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4021A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E001E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250E8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41B96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2AF1A">
      <w:start w:val="1"/>
      <w:numFmt w:val="lowerRoman"/>
      <w:lvlText w:val="%9."/>
      <w:lvlJc w:val="left"/>
      <w:pPr>
        <w:tabs>
          <w:tab w:val="left" w:pos="45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C33A7F"/>
    <w:multiLevelType w:val="hybridMultilevel"/>
    <w:tmpl w:val="C5504B2E"/>
    <w:styleLink w:val="Importovanstyl10"/>
    <w:lvl w:ilvl="0" w:tplc="B8F08776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A1756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6043C">
      <w:start w:val="1"/>
      <w:numFmt w:val="lowerRoman"/>
      <w:lvlText w:val="%3."/>
      <w:lvlJc w:val="left"/>
      <w:pPr>
        <w:tabs>
          <w:tab w:val="left" w:pos="45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6C750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C18E8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45AB8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246F2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ACF30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6BF7C">
      <w:start w:val="1"/>
      <w:numFmt w:val="lowerRoman"/>
      <w:lvlText w:val="%9."/>
      <w:lvlJc w:val="left"/>
      <w:pPr>
        <w:tabs>
          <w:tab w:val="left" w:pos="45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0E3422"/>
    <w:multiLevelType w:val="hybridMultilevel"/>
    <w:tmpl w:val="51743180"/>
    <w:styleLink w:val="Importovanstyl2"/>
    <w:lvl w:ilvl="0" w:tplc="7AB4F118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6701A">
      <w:start w:val="1"/>
      <w:numFmt w:val="lowerLetter"/>
      <w:lvlText w:val="%2."/>
      <w:lvlJc w:val="left"/>
      <w:pPr>
        <w:tabs>
          <w:tab w:val="left" w:pos="454"/>
        </w:tabs>
        <w:ind w:left="13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E7A5E">
      <w:start w:val="1"/>
      <w:numFmt w:val="lowerRoman"/>
      <w:lvlText w:val="%3."/>
      <w:lvlJc w:val="left"/>
      <w:pPr>
        <w:tabs>
          <w:tab w:val="left" w:pos="45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270CC">
      <w:start w:val="1"/>
      <w:numFmt w:val="decimal"/>
      <w:lvlText w:val="%4."/>
      <w:lvlJc w:val="left"/>
      <w:pPr>
        <w:tabs>
          <w:tab w:val="left" w:pos="454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A26A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6533E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ED414">
      <w:start w:val="1"/>
      <w:numFmt w:val="decimal"/>
      <w:lvlText w:val="%7."/>
      <w:lvlJc w:val="left"/>
      <w:pPr>
        <w:tabs>
          <w:tab w:val="left" w:pos="454"/>
        </w:tabs>
        <w:ind w:left="499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5A4304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7267F8">
      <w:start w:val="1"/>
      <w:numFmt w:val="lowerRoman"/>
      <w:suff w:val="nothing"/>
      <w:lvlText w:val="%9."/>
      <w:lvlJc w:val="left"/>
      <w:pPr>
        <w:tabs>
          <w:tab w:val="left" w:pos="454"/>
        </w:tabs>
        <w:ind w:left="6356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7871873"/>
    <w:multiLevelType w:val="hybridMultilevel"/>
    <w:tmpl w:val="51743180"/>
    <w:numStyleLink w:val="Importovanstyl2"/>
  </w:abstractNum>
  <w:abstractNum w:abstractNumId="6">
    <w:nsid w:val="2FE5256F"/>
    <w:multiLevelType w:val="hybridMultilevel"/>
    <w:tmpl w:val="AE209F5E"/>
    <w:styleLink w:val="Importovanstyl4"/>
    <w:lvl w:ilvl="0" w:tplc="60E24868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6890AE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09998">
      <w:start w:val="1"/>
      <w:numFmt w:val="lowerRoman"/>
      <w:lvlText w:val="%3."/>
      <w:lvlJc w:val="left"/>
      <w:pPr>
        <w:tabs>
          <w:tab w:val="left" w:pos="45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61FBC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C8AA4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A9EFA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247E4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ADAB6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60CAE">
      <w:start w:val="1"/>
      <w:numFmt w:val="lowerRoman"/>
      <w:lvlText w:val="%9."/>
      <w:lvlJc w:val="left"/>
      <w:pPr>
        <w:tabs>
          <w:tab w:val="left" w:pos="45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B435EE"/>
    <w:multiLevelType w:val="hybridMultilevel"/>
    <w:tmpl w:val="0C5C6FE4"/>
    <w:lvl w:ilvl="0" w:tplc="0B14670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5407B"/>
    <w:multiLevelType w:val="multilevel"/>
    <w:tmpl w:val="40043850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45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45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E307F43"/>
    <w:multiLevelType w:val="hybridMultilevel"/>
    <w:tmpl w:val="F25C3ACC"/>
    <w:styleLink w:val="Importovanstyl5"/>
    <w:lvl w:ilvl="0" w:tplc="121C0B50">
      <w:start w:val="1"/>
      <w:numFmt w:val="decimal"/>
      <w:lvlText w:val="%1."/>
      <w:lvlJc w:val="left"/>
      <w:pPr>
        <w:tabs>
          <w:tab w:val="left" w:pos="454"/>
        </w:tabs>
        <w:ind w:left="37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88D40">
      <w:start w:val="1"/>
      <w:numFmt w:val="decimal"/>
      <w:lvlText w:val="%2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EABC6">
      <w:start w:val="1"/>
      <w:numFmt w:val="decimal"/>
      <w:lvlText w:val="%3."/>
      <w:lvlJc w:val="left"/>
      <w:pPr>
        <w:tabs>
          <w:tab w:val="left" w:pos="454"/>
        </w:tabs>
        <w:ind w:left="166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06918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863A2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45A84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4F386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42572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45ADE">
      <w:start w:val="1"/>
      <w:numFmt w:val="lowerRoman"/>
      <w:lvlText w:val="%9."/>
      <w:lvlJc w:val="left"/>
      <w:pPr>
        <w:tabs>
          <w:tab w:val="left" w:pos="45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E9A4FD8"/>
    <w:multiLevelType w:val="hybridMultilevel"/>
    <w:tmpl w:val="A2680B44"/>
    <w:styleLink w:val="Importovanstyl3"/>
    <w:lvl w:ilvl="0" w:tplc="A01E1CB8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6EDCC">
      <w:start w:val="1"/>
      <w:numFmt w:val="lowerLetter"/>
      <w:lvlText w:val="%2."/>
      <w:lvlJc w:val="left"/>
      <w:pPr>
        <w:ind w:left="90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2B418">
      <w:start w:val="1"/>
      <w:numFmt w:val="lowerRoman"/>
      <w:lvlText w:val="%3."/>
      <w:lvlJc w:val="left"/>
      <w:pPr>
        <w:ind w:left="181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6B5F4">
      <w:start w:val="1"/>
      <w:numFmt w:val="decimal"/>
      <w:lvlText w:val="%4."/>
      <w:lvlJc w:val="left"/>
      <w:pPr>
        <w:ind w:left="261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EAFD0">
      <w:start w:val="1"/>
      <w:numFmt w:val="lowerLetter"/>
      <w:lvlText w:val="%5."/>
      <w:lvlJc w:val="left"/>
      <w:pPr>
        <w:ind w:left="317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87154">
      <w:start w:val="1"/>
      <w:numFmt w:val="lowerRoman"/>
      <w:lvlText w:val="%6."/>
      <w:lvlJc w:val="left"/>
      <w:pPr>
        <w:ind w:left="4054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64C28">
      <w:start w:val="1"/>
      <w:numFmt w:val="decimal"/>
      <w:lvlText w:val="%7."/>
      <w:lvlJc w:val="left"/>
      <w:pPr>
        <w:ind w:left="4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6380A">
      <w:start w:val="1"/>
      <w:numFmt w:val="lowerLetter"/>
      <w:lvlText w:val="%8."/>
      <w:lvlJc w:val="left"/>
      <w:pPr>
        <w:ind w:left="544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4B4DC">
      <w:start w:val="1"/>
      <w:numFmt w:val="lowerRoman"/>
      <w:lvlText w:val="%9."/>
      <w:lvlJc w:val="left"/>
      <w:pPr>
        <w:ind w:left="6214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1B163A4"/>
    <w:multiLevelType w:val="multilevel"/>
    <w:tmpl w:val="EC700B60"/>
    <w:numStyleLink w:val="Importovanstyl7"/>
  </w:abstractNum>
  <w:abstractNum w:abstractNumId="12">
    <w:nsid w:val="427C4C36"/>
    <w:multiLevelType w:val="multilevel"/>
    <w:tmpl w:val="80D6FA54"/>
    <w:numStyleLink w:val="Importovanstyl6"/>
  </w:abstractNum>
  <w:abstractNum w:abstractNumId="13">
    <w:nsid w:val="54DF47A6"/>
    <w:multiLevelType w:val="hybridMultilevel"/>
    <w:tmpl w:val="8084DCE0"/>
    <w:numStyleLink w:val="Importovanstyl11"/>
  </w:abstractNum>
  <w:abstractNum w:abstractNumId="14">
    <w:nsid w:val="57797744"/>
    <w:multiLevelType w:val="hybridMultilevel"/>
    <w:tmpl w:val="8084DCE0"/>
    <w:styleLink w:val="Importovanstyl11"/>
    <w:lvl w:ilvl="0" w:tplc="41A22DE2">
      <w:start w:val="1"/>
      <w:numFmt w:val="lowerLetter"/>
      <w:lvlText w:val="%1)"/>
      <w:lvlJc w:val="left"/>
      <w:pPr>
        <w:ind w:left="907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6B7B0">
      <w:start w:val="1"/>
      <w:numFmt w:val="lowerLetter"/>
      <w:lvlText w:val="%2."/>
      <w:lvlJc w:val="left"/>
      <w:pPr>
        <w:tabs>
          <w:tab w:val="left" w:pos="907"/>
        </w:tabs>
        <w:ind w:left="181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30E134">
      <w:start w:val="1"/>
      <w:numFmt w:val="lowerRoman"/>
      <w:lvlText w:val="%3."/>
      <w:lvlJc w:val="left"/>
      <w:pPr>
        <w:tabs>
          <w:tab w:val="left" w:pos="907"/>
        </w:tabs>
        <w:ind w:left="261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0F2D4">
      <w:start w:val="1"/>
      <w:numFmt w:val="decimal"/>
      <w:lvlText w:val="%4."/>
      <w:lvlJc w:val="left"/>
      <w:pPr>
        <w:tabs>
          <w:tab w:val="left" w:pos="907"/>
        </w:tabs>
        <w:ind w:left="317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CC6E6">
      <w:start w:val="1"/>
      <w:numFmt w:val="lowerLetter"/>
      <w:lvlText w:val="%5."/>
      <w:lvlJc w:val="left"/>
      <w:pPr>
        <w:tabs>
          <w:tab w:val="left" w:pos="907"/>
        </w:tabs>
        <w:ind w:left="40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E9592">
      <w:start w:val="1"/>
      <w:numFmt w:val="lowerRoman"/>
      <w:lvlText w:val="%6."/>
      <w:lvlJc w:val="left"/>
      <w:pPr>
        <w:tabs>
          <w:tab w:val="left" w:pos="907"/>
        </w:tabs>
        <w:ind w:left="477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3EAE6E">
      <w:start w:val="1"/>
      <w:numFmt w:val="decimal"/>
      <w:lvlText w:val="%7."/>
      <w:lvlJc w:val="left"/>
      <w:pPr>
        <w:tabs>
          <w:tab w:val="left" w:pos="907"/>
        </w:tabs>
        <w:ind w:left="5448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A37C4">
      <w:start w:val="1"/>
      <w:numFmt w:val="lowerLetter"/>
      <w:lvlText w:val="%8."/>
      <w:lvlJc w:val="left"/>
      <w:pPr>
        <w:tabs>
          <w:tab w:val="left" w:pos="907"/>
        </w:tabs>
        <w:ind w:left="6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6C80C">
      <w:start w:val="1"/>
      <w:numFmt w:val="lowerRoman"/>
      <w:suff w:val="nothing"/>
      <w:lvlText w:val="%9."/>
      <w:lvlJc w:val="left"/>
      <w:pPr>
        <w:tabs>
          <w:tab w:val="left" w:pos="907"/>
        </w:tabs>
        <w:ind w:left="6810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09F794A"/>
    <w:multiLevelType w:val="hybridMultilevel"/>
    <w:tmpl w:val="C854C216"/>
    <w:styleLink w:val="Importovanstyl8"/>
    <w:lvl w:ilvl="0" w:tplc="7A325752">
      <w:start w:val="1"/>
      <w:numFmt w:val="bullet"/>
      <w:lvlText w:val="·"/>
      <w:lvlJc w:val="left"/>
      <w:pPr>
        <w:tabs>
          <w:tab w:val="left" w:pos="908"/>
        </w:tabs>
        <w:ind w:left="1361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96E658">
      <w:start w:val="1"/>
      <w:numFmt w:val="bullet"/>
      <w:lvlText w:val="·"/>
      <w:lvlJc w:val="left"/>
      <w:pPr>
        <w:tabs>
          <w:tab w:val="left" w:pos="908"/>
        </w:tabs>
        <w:ind w:left="227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84DC0C">
      <w:start w:val="1"/>
      <w:numFmt w:val="bullet"/>
      <w:lvlText w:val="▪"/>
      <w:lvlJc w:val="left"/>
      <w:pPr>
        <w:tabs>
          <w:tab w:val="left" w:pos="908"/>
        </w:tabs>
        <w:ind w:left="3178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62890">
      <w:start w:val="1"/>
      <w:numFmt w:val="bullet"/>
      <w:lvlText w:val="·"/>
      <w:lvlJc w:val="left"/>
      <w:pPr>
        <w:tabs>
          <w:tab w:val="left" w:pos="908"/>
        </w:tabs>
        <w:ind w:left="4086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20A90">
      <w:start w:val="1"/>
      <w:numFmt w:val="bullet"/>
      <w:lvlText w:val="o"/>
      <w:lvlJc w:val="left"/>
      <w:pPr>
        <w:tabs>
          <w:tab w:val="left" w:pos="908"/>
        </w:tabs>
        <w:ind w:left="4540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8A430">
      <w:start w:val="1"/>
      <w:numFmt w:val="bullet"/>
      <w:lvlText w:val="▪"/>
      <w:lvlJc w:val="left"/>
      <w:pPr>
        <w:tabs>
          <w:tab w:val="left" w:pos="908"/>
        </w:tabs>
        <w:ind w:left="5448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89F16">
      <w:start w:val="1"/>
      <w:numFmt w:val="bullet"/>
      <w:lvlText w:val="·"/>
      <w:lvlJc w:val="left"/>
      <w:pPr>
        <w:tabs>
          <w:tab w:val="left" w:pos="908"/>
        </w:tabs>
        <w:ind w:left="5902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8E31C">
      <w:start w:val="1"/>
      <w:numFmt w:val="bullet"/>
      <w:lvlText w:val="o"/>
      <w:lvlJc w:val="left"/>
      <w:pPr>
        <w:tabs>
          <w:tab w:val="left" w:pos="908"/>
        </w:tabs>
        <w:ind w:left="681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887BA0">
      <w:start w:val="1"/>
      <w:numFmt w:val="bullet"/>
      <w:lvlText w:val="▪"/>
      <w:lvlJc w:val="left"/>
      <w:pPr>
        <w:tabs>
          <w:tab w:val="left" w:pos="908"/>
        </w:tabs>
        <w:ind w:left="7718" w:hanging="5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23F4FF5"/>
    <w:multiLevelType w:val="multilevel"/>
    <w:tmpl w:val="EC700B60"/>
    <w:styleLink w:val="Importovanstyl7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908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362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36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81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70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724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178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B770F56"/>
    <w:multiLevelType w:val="multilevel"/>
    <w:tmpl w:val="40043850"/>
    <w:numStyleLink w:val="Importovanstyl1"/>
  </w:abstractNum>
  <w:abstractNum w:abstractNumId="18">
    <w:nsid w:val="6CCE6222"/>
    <w:multiLevelType w:val="hybridMultilevel"/>
    <w:tmpl w:val="F25C3ACC"/>
    <w:numStyleLink w:val="Importovanstyl5"/>
  </w:abstractNum>
  <w:abstractNum w:abstractNumId="19">
    <w:nsid w:val="71EF30D9"/>
    <w:multiLevelType w:val="hybridMultilevel"/>
    <w:tmpl w:val="C854C216"/>
    <w:numStyleLink w:val="Importovanstyl8"/>
  </w:abstractNum>
  <w:abstractNum w:abstractNumId="20">
    <w:nsid w:val="763F1B31"/>
    <w:multiLevelType w:val="hybridMultilevel"/>
    <w:tmpl w:val="AE209F5E"/>
    <w:numStyleLink w:val="Importovanstyl4"/>
  </w:abstractNum>
  <w:abstractNum w:abstractNumId="21">
    <w:nsid w:val="788F61C2"/>
    <w:multiLevelType w:val="hybridMultilevel"/>
    <w:tmpl w:val="40043850"/>
    <w:styleLink w:val="Importovanstyl1"/>
    <w:lvl w:ilvl="0" w:tplc="DF1611AA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BE48A8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27560">
      <w:start w:val="1"/>
      <w:numFmt w:val="lowerRoman"/>
      <w:lvlText w:val="%3."/>
      <w:lvlJc w:val="left"/>
      <w:pPr>
        <w:tabs>
          <w:tab w:val="left" w:pos="45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3C3A44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C6580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AD404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0DF38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AA29A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0676">
      <w:start w:val="1"/>
      <w:numFmt w:val="lowerRoman"/>
      <w:lvlText w:val="%9."/>
      <w:lvlJc w:val="left"/>
      <w:pPr>
        <w:tabs>
          <w:tab w:val="left" w:pos="45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E2A59BB"/>
    <w:multiLevelType w:val="hybridMultilevel"/>
    <w:tmpl w:val="C5504B2E"/>
    <w:numStyleLink w:val="Importovanstyl10"/>
  </w:abstractNum>
  <w:abstractNum w:abstractNumId="23">
    <w:nsid w:val="7EE448B1"/>
    <w:multiLevelType w:val="hybridMultilevel"/>
    <w:tmpl w:val="A2680B44"/>
    <w:numStyleLink w:val="Importovanstyl3"/>
  </w:abstractNum>
  <w:num w:numId="1">
    <w:abstractNumId w:val="21"/>
  </w:num>
  <w:num w:numId="2">
    <w:abstractNumId w:val="17"/>
  </w:num>
  <w:num w:numId="3">
    <w:abstractNumId w:val="4"/>
  </w:num>
  <w:num w:numId="4">
    <w:abstractNumId w:val="5"/>
  </w:num>
  <w:num w:numId="5">
    <w:abstractNumId w:val="10"/>
  </w:num>
  <w:num w:numId="6">
    <w:abstractNumId w:val="23"/>
  </w:num>
  <w:num w:numId="7">
    <w:abstractNumId w:val="6"/>
  </w:num>
  <w:num w:numId="8">
    <w:abstractNumId w:val="20"/>
  </w:num>
  <w:num w:numId="9">
    <w:abstractNumId w:val="9"/>
  </w:num>
  <w:num w:numId="10">
    <w:abstractNumId w:val="18"/>
  </w:num>
  <w:num w:numId="11">
    <w:abstractNumId w:val="0"/>
  </w:num>
  <w:num w:numId="12">
    <w:abstractNumId w:val="12"/>
  </w:num>
  <w:num w:numId="13">
    <w:abstractNumId w:val="18"/>
    <w:lvlOverride w:ilvl="1">
      <w:startOverride w:val="2"/>
    </w:lvlOverride>
  </w:num>
  <w:num w:numId="14">
    <w:abstractNumId w:val="16"/>
  </w:num>
  <w:num w:numId="15">
    <w:abstractNumId w:val="11"/>
  </w:num>
  <w:num w:numId="16">
    <w:abstractNumId w:val="15"/>
  </w:num>
  <w:num w:numId="17">
    <w:abstractNumId w:val="19"/>
  </w:num>
  <w:num w:numId="18">
    <w:abstractNumId w:val="18"/>
    <w:lvlOverride w:ilvl="0">
      <w:startOverride w:val="1"/>
      <w:lvl w:ilvl="0" w:tplc="8F146F7E">
        <w:start w:val="1"/>
        <w:numFmt w:val="decimal"/>
        <w:lvlText w:val="%1."/>
        <w:lvlJc w:val="left"/>
        <w:pPr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9D766212">
        <w:start w:val="3"/>
        <w:numFmt w:val="decimal"/>
        <w:lvlText w:val="%2."/>
        <w:lvlJc w:val="left"/>
        <w:pPr>
          <w:tabs>
            <w:tab w:val="left" w:pos="1440"/>
          </w:tabs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DAE96E">
        <w:start w:val="1"/>
        <w:numFmt w:val="decimal"/>
        <w:lvlText w:val="%3."/>
        <w:lvlJc w:val="left"/>
        <w:pPr>
          <w:tabs>
            <w:tab w:val="left" w:pos="454"/>
          </w:tabs>
          <w:ind w:left="16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5616EC">
        <w:start w:val="1"/>
        <w:numFmt w:val="decimal"/>
        <w:lvlText w:val="%4."/>
        <w:lvlJc w:val="left"/>
        <w:pPr>
          <w:tabs>
            <w:tab w:val="left" w:pos="454"/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129206">
        <w:start w:val="1"/>
        <w:numFmt w:val="lowerLetter"/>
        <w:lvlText w:val="%5."/>
        <w:lvlJc w:val="left"/>
        <w:pPr>
          <w:tabs>
            <w:tab w:val="left" w:pos="454"/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C687C0">
        <w:start w:val="1"/>
        <w:numFmt w:val="lowerRoman"/>
        <w:lvlText w:val="%6."/>
        <w:lvlJc w:val="left"/>
        <w:pPr>
          <w:tabs>
            <w:tab w:val="left" w:pos="454"/>
            <w:tab w:val="left" w:pos="1440"/>
          </w:tabs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101B78">
        <w:start w:val="1"/>
        <w:numFmt w:val="decimal"/>
        <w:lvlText w:val="%7."/>
        <w:lvlJc w:val="left"/>
        <w:pPr>
          <w:tabs>
            <w:tab w:val="left" w:pos="454"/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42C298">
        <w:start w:val="1"/>
        <w:numFmt w:val="lowerLetter"/>
        <w:lvlText w:val="%8."/>
        <w:lvlJc w:val="left"/>
        <w:pPr>
          <w:tabs>
            <w:tab w:val="left" w:pos="454"/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32D158">
        <w:start w:val="1"/>
        <w:numFmt w:val="lowerRoman"/>
        <w:lvlText w:val="%9."/>
        <w:lvlJc w:val="left"/>
        <w:pPr>
          <w:tabs>
            <w:tab w:val="left" w:pos="454"/>
            <w:tab w:val="left" w:pos="1440"/>
          </w:tabs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14"/>
  </w:num>
  <w:num w:numId="24">
    <w:abstractNumId w:val="13"/>
  </w:num>
  <w:num w:numId="25">
    <w:abstractNumId w:val="22"/>
    <w:lvlOverride w:ilvl="0">
      <w:startOverride w:val="3"/>
    </w:lvlOverride>
  </w:num>
  <w:num w:numId="26">
    <w:abstractNumId w:val="7"/>
  </w:num>
  <w:num w:numId="2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nar Antonín">
    <w15:presenceInfo w15:providerId="AD" w15:userId="S-1-5-21-2835278719-1290944847-1444152478-1115"/>
  </w15:person>
  <w15:person w15:author="Grigarová Lenka">
    <w15:presenceInfo w15:providerId="AD" w15:userId="S-1-5-21-2835278719-1290944847-1444152478-25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A5"/>
    <w:rsid w:val="00012C92"/>
    <w:rsid w:val="0002646C"/>
    <w:rsid w:val="0003652A"/>
    <w:rsid w:val="00063ABA"/>
    <w:rsid w:val="0009087E"/>
    <w:rsid w:val="00091237"/>
    <w:rsid w:val="000E2113"/>
    <w:rsid w:val="000F415A"/>
    <w:rsid w:val="00112CEA"/>
    <w:rsid w:val="00113F41"/>
    <w:rsid w:val="00124237"/>
    <w:rsid w:val="00145521"/>
    <w:rsid w:val="00145B02"/>
    <w:rsid w:val="00196F25"/>
    <w:rsid w:val="001E2843"/>
    <w:rsid w:val="001F70F0"/>
    <w:rsid w:val="002B2C20"/>
    <w:rsid w:val="002B6A41"/>
    <w:rsid w:val="0030021F"/>
    <w:rsid w:val="00316E41"/>
    <w:rsid w:val="00325280"/>
    <w:rsid w:val="003421F0"/>
    <w:rsid w:val="00342B59"/>
    <w:rsid w:val="003746A4"/>
    <w:rsid w:val="00387B0C"/>
    <w:rsid w:val="003C7994"/>
    <w:rsid w:val="00450BDC"/>
    <w:rsid w:val="004547B4"/>
    <w:rsid w:val="00466B5A"/>
    <w:rsid w:val="00476054"/>
    <w:rsid w:val="00487F7F"/>
    <w:rsid w:val="00496879"/>
    <w:rsid w:val="00497A08"/>
    <w:rsid w:val="004A332E"/>
    <w:rsid w:val="005110C6"/>
    <w:rsid w:val="00521199"/>
    <w:rsid w:val="0054303D"/>
    <w:rsid w:val="00554F7B"/>
    <w:rsid w:val="005707CC"/>
    <w:rsid w:val="005A7ECC"/>
    <w:rsid w:val="005C03D2"/>
    <w:rsid w:val="005E7424"/>
    <w:rsid w:val="00606973"/>
    <w:rsid w:val="00676BED"/>
    <w:rsid w:val="006B2AC7"/>
    <w:rsid w:val="006C0C13"/>
    <w:rsid w:val="006D2073"/>
    <w:rsid w:val="006D3363"/>
    <w:rsid w:val="006E58FF"/>
    <w:rsid w:val="006F4678"/>
    <w:rsid w:val="0070123F"/>
    <w:rsid w:val="007342CF"/>
    <w:rsid w:val="007559F8"/>
    <w:rsid w:val="007B7B4F"/>
    <w:rsid w:val="007D6C7E"/>
    <w:rsid w:val="007E040B"/>
    <w:rsid w:val="007E4D0E"/>
    <w:rsid w:val="007F1FEA"/>
    <w:rsid w:val="007F42DE"/>
    <w:rsid w:val="00805393"/>
    <w:rsid w:val="00811B66"/>
    <w:rsid w:val="008645D5"/>
    <w:rsid w:val="0086720F"/>
    <w:rsid w:val="008C0DD1"/>
    <w:rsid w:val="008D67C1"/>
    <w:rsid w:val="00956C42"/>
    <w:rsid w:val="009D113D"/>
    <w:rsid w:val="00A021EB"/>
    <w:rsid w:val="00A05BB7"/>
    <w:rsid w:val="00A25C93"/>
    <w:rsid w:val="00A66A5C"/>
    <w:rsid w:val="00A822F1"/>
    <w:rsid w:val="00AA4649"/>
    <w:rsid w:val="00AA67E7"/>
    <w:rsid w:val="00AC1B32"/>
    <w:rsid w:val="00AF49A5"/>
    <w:rsid w:val="00B07241"/>
    <w:rsid w:val="00B32E81"/>
    <w:rsid w:val="00B50E02"/>
    <w:rsid w:val="00BC09B4"/>
    <w:rsid w:val="00BE65EF"/>
    <w:rsid w:val="00C30E99"/>
    <w:rsid w:val="00C41428"/>
    <w:rsid w:val="00C41A2B"/>
    <w:rsid w:val="00CD5CC1"/>
    <w:rsid w:val="00CF0269"/>
    <w:rsid w:val="00CF17D9"/>
    <w:rsid w:val="00D05EEB"/>
    <w:rsid w:val="00DE0123"/>
    <w:rsid w:val="00DE5B80"/>
    <w:rsid w:val="00E00969"/>
    <w:rsid w:val="00E1107C"/>
    <w:rsid w:val="00E3797B"/>
    <w:rsid w:val="00E37F46"/>
    <w:rsid w:val="00E41E60"/>
    <w:rsid w:val="00E44119"/>
    <w:rsid w:val="00ED03AF"/>
    <w:rsid w:val="00F666D1"/>
    <w:rsid w:val="00F74167"/>
    <w:rsid w:val="00F86176"/>
    <w:rsid w:val="00FA5701"/>
    <w:rsid w:val="00FD6E74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rsid w:val="00AC1B3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CKGinis" w:eastAsia="Times New Roman" w:hAnsi="CKGinis" w:cs="Times New Roman"/>
      <w:b/>
      <w:bCs/>
      <w:color w:val="auto"/>
      <w:sz w:val="72"/>
      <w:szCs w:val="72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Nzev">
    <w:name w:val="Title"/>
    <w:next w:val="Normln"/>
    <w:pPr>
      <w:spacing w:after="120"/>
      <w:jc w:val="center"/>
      <w:outlineLvl w:val="0"/>
    </w:pPr>
    <w:rPr>
      <w:rFonts w:ascii="Arial" w:hAnsi="Arial" w:cs="Arial Unicode MS"/>
      <w:b/>
      <w:bCs/>
      <w:color w:val="000000"/>
      <w:kern w:val="28"/>
      <w:u w:color="000000"/>
    </w:rPr>
  </w:style>
  <w:style w:type="paragraph" w:styleId="Normln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numbering" w:customStyle="1" w:styleId="Importovanstyl10">
    <w:name w:val="Importovaný styl 10"/>
    <w:pPr>
      <w:numPr>
        <w:numId w:val="21"/>
      </w:numPr>
    </w:pPr>
  </w:style>
  <w:style w:type="numbering" w:customStyle="1" w:styleId="Importovanstyl11">
    <w:name w:val="Importovaný styl 11"/>
    <w:pPr>
      <w:numPr>
        <w:numId w:val="2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0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3D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92"/>
    <w:rPr>
      <w:rFonts w:cs="Arial Unicode MS"/>
      <w:b/>
      <w:bCs/>
      <w:color w:val="000000"/>
      <w:u w:color="000000"/>
    </w:rPr>
  </w:style>
  <w:style w:type="paragraph" w:styleId="Odstavecseseznamem">
    <w:name w:val="List Paragraph"/>
    <w:basedOn w:val="Normln"/>
    <w:uiPriority w:val="34"/>
    <w:qFormat/>
    <w:rsid w:val="00342B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C1B32"/>
    <w:rPr>
      <w:rFonts w:ascii="CKGinis" w:eastAsia="Times New Roman" w:hAnsi="CKGinis"/>
      <w:b/>
      <w:bCs/>
      <w:sz w:val="72"/>
      <w:szCs w:val="7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rsid w:val="00AC1B3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CKGinis" w:eastAsia="Times New Roman" w:hAnsi="CKGinis" w:cs="Times New Roman"/>
      <w:b/>
      <w:bCs/>
      <w:color w:val="auto"/>
      <w:sz w:val="72"/>
      <w:szCs w:val="72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Nzev">
    <w:name w:val="Title"/>
    <w:next w:val="Normln"/>
    <w:pPr>
      <w:spacing w:after="120"/>
      <w:jc w:val="center"/>
      <w:outlineLvl w:val="0"/>
    </w:pPr>
    <w:rPr>
      <w:rFonts w:ascii="Arial" w:hAnsi="Arial" w:cs="Arial Unicode MS"/>
      <w:b/>
      <w:bCs/>
      <w:color w:val="000000"/>
      <w:kern w:val="28"/>
      <w:u w:color="000000"/>
    </w:rPr>
  </w:style>
  <w:style w:type="paragraph" w:styleId="Normln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numbering" w:customStyle="1" w:styleId="Importovanstyl10">
    <w:name w:val="Importovaný styl 10"/>
    <w:pPr>
      <w:numPr>
        <w:numId w:val="21"/>
      </w:numPr>
    </w:pPr>
  </w:style>
  <w:style w:type="numbering" w:customStyle="1" w:styleId="Importovanstyl11">
    <w:name w:val="Importovaný styl 11"/>
    <w:pPr>
      <w:numPr>
        <w:numId w:val="2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0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3D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92"/>
    <w:rPr>
      <w:rFonts w:cs="Arial Unicode MS"/>
      <w:b/>
      <w:bCs/>
      <w:color w:val="000000"/>
      <w:u w:color="000000"/>
    </w:rPr>
  </w:style>
  <w:style w:type="paragraph" w:styleId="Odstavecseseznamem">
    <w:name w:val="List Paragraph"/>
    <w:basedOn w:val="Normln"/>
    <w:uiPriority w:val="34"/>
    <w:qFormat/>
    <w:rsid w:val="00342B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C1B32"/>
    <w:rPr>
      <w:rFonts w:ascii="CKGinis" w:eastAsia="Times New Roman" w:hAnsi="CKGinis"/>
      <w:b/>
      <w:bCs/>
      <w:sz w:val="72"/>
      <w:szCs w:val="7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Grigarová Lenka</dc:creator>
  <cp:lastModifiedBy>Šteyerová Dagmar</cp:lastModifiedBy>
  <cp:revision>4</cp:revision>
  <cp:lastPrinted>2019-11-11T08:50:00Z</cp:lastPrinted>
  <dcterms:created xsi:type="dcterms:W3CDTF">2019-11-19T09:17:00Z</dcterms:created>
  <dcterms:modified xsi:type="dcterms:W3CDTF">2019-11-19T09:29:00Z</dcterms:modified>
</cp:coreProperties>
</file>