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Layout w:type="fixed"/>
        <w:tblLook w:val="01E0" w:firstRow="1" w:lastRow="1" w:firstColumn="1" w:lastColumn="1" w:noHBand="0" w:noVBand="0"/>
      </w:tblPr>
      <w:tblGrid>
        <w:gridCol w:w="4117"/>
        <w:gridCol w:w="5763"/>
      </w:tblGrid>
      <w:tr w:rsidR="00457D47" w:rsidRPr="009A000E" w14:paraId="07FD6D2E" w14:textId="77777777" w:rsidTr="001D0C99">
        <w:trPr>
          <w:cantSplit/>
          <w:trHeight w:hRule="exact" w:val="3119"/>
        </w:trPr>
        <w:tc>
          <w:tcPr>
            <w:tcW w:w="9880" w:type="dxa"/>
            <w:gridSpan w:val="2"/>
            <w:noWrap/>
            <w:tcMar>
              <w:left w:w="0" w:type="dxa"/>
              <w:right w:w="0" w:type="dxa"/>
            </w:tcMar>
          </w:tcPr>
          <w:p w14:paraId="50632E8B" w14:textId="77777777" w:rsidR="00457D47" w:rsidRPr="009A000E" w:rsidRDefault="00457D47" w:rsidP="001D0C99">
            <w:pPr>
              <w:pStyle w:val="Smrnice"/>
              <w:rPr>
                <w:rFonts w:cs="Arial"/>
                <w:szCs w:val="56"/>
              </w:rPr>
            </w:pPr>
            <w:bookmarkStart w:id="0" w:name="_GoBack"/>
            <w:bookmarkEnd w:id="0"/>
          </w:p>
        </w:tc>
      </w:tr>
      <w:tr w:rsidR="00457D47" w:rsidRPr="009A000E" w14:paraId="34925935" w14:textId="77777777" w:rsidTr="001D0C99">
        <w:trPr>
          <w:cantSplit/>
          <w:trHeight w:hRule="exact" w:val="3402"/>
        </w:trPr>
        <w:tc>
          <w:tcPr>
            <w:tcW w:w="9880" w:type="dxa"/>
            <w:gridSpan w:val="2"/>
            <w:noWrap/>
            <w:tcMar>
              <w:left w:w="0" w:type="dxa"/>
              <w:right w:w="0" w:type="dxa"/>
            </w:tcMar>
          </w:tcPr>
          <w:p w14:paraId="205239A8" w14:textId="77777777" w:rsidR="006838ED" w:rsidRPr="009A000E" w:rsidRDefault="0053770B" w:rsidP="006838ED">
            <w:pPr>
              <w:pStyle w:val="Smrnice"/>
              <w:rPr>
                <w:rFonts w:cs="Arial"/>
              </w:rPr>
            </w:pPr>
            <w:r w:rsidRPr="009A000E">
              <w:rPr>
                <w:rFonts w:cs="Arial"/>
              </w:rPr>
              <w:t xml:space="preserve">Program </w:t>
            </w:r>
          </w:p>
          <w:p w14:paraId="0D7AA180" w14:textId="4CCA599B" w:rsidR="00457D47" w:rsidRPr="009A000E" w:rsidRDefault="006770F4" w:rsidP="00B06CBC">
            <w:pPr>
              <w:pStyle w:val="Smrnice"/>
              <w:rPr>
                <w:rFonts w:cs="Arial"/>
              </w:rPr>
            </w:pPr>
            <w:r w:rsidRPr="009A000E">
              <w:rPr>
                <w:rFonts w:cs="Arial"/>
              </w:rPr>
              <w:t xml:space="preserve">Prevence kriminality </w:t>
            </w:r>
            <w:r w:rsidR="00FC76D1">
              <w:rPr>
                <w:rFonts w:cs="Arial"/>
              </w:rPr>
              <w:t>202</w:t>
            </w:r>
            <w:r w:rsidR="00B06CBC">
              <w:rPr>
                <w:rFonts w:cs="Arial"/>
              </w:rPr>
              <w:t>4</w:t>
            </w:r>
          </w:p>
        </w:tc>
      </w:tr>
      <w:tr w:rsidR="00457D47" w:rsidRPr="009A000E" w14:paraId="395646DF" w14:textId="77777777" w:rsidTr="001D0C99">
        <w:trPr>
          <w:cantSplit/>
          <w:trHeight w:hRule="exact" w:val="2835"/>
        </w:trPr>
        <w:tc>
          <w:tcPr>
            <w:tcW w:w="4117" w:type="dxa"/>
            <w:noWrap/>
            <w:tcMar>
              <w:left w:w="0" w:type="dxa"/>
              <w:right w:w="0" w:type="dxa"/>
            </w:tcMar>
          </w:tcPr>
          <w:p w14:paraId="6D751873" w14:textId="77777777" w:rsidR="00457D47" w:rsidRPr="009A000E" w:rsidRDefault="00457D47" w:rsidP="001D0C99">
            <w:pPr>
              <w:pStyle w:val="stranalev"/>
              <w:rPr>
                <w:rFonts w:cs="Arial"/>
              </w:rPr>
            </w:pPr>
          </w:p>
        </w:tc>
        <w:tc>
          <w:tcPr>
            <w:tcW w:w="5763" w:type="dxa"/>
            <w:noWrap/>
            <w:tcMar>
              <w:left w:w="0" w:type="dxa"/>
              <w:right w:w="0" w:type="dxa"/>
            </w:tcMar>
          </w:tcPr>
          <w:p w14:paraId="4037D795" w14:textId="77777777" w:rsidR="00457D47" w:rsidRPr="009A000E" w:rsidRDefault="00457D47" w:rsidP="001D0C99">
            <w:pPr>
              <w:pStyle w:val="stranaprav"/>
              <w:rPr>
                <w:rFonts w:cs="Arial"/>
              </w:rPr>
            </w:pPr>
          </w:p>
        </w:tc>
      </w:tr>
      <w:tr w:rsidR="00457D47" w:rsidRPr="009A000E" w14:paraId="45EDA2C4" w14:textId="77777777" w:rsidTr="001D0C99">
        <w:trPr>
          <w:cantSplit/>
          <w:trHeight w:hRule="exact" w:val="284"/>
        </w:trPr>
        <w:tc>
          <w:tcPr>
            <w:tcW w:w="4117" w:type="dxa"/>
            <w:noWrap/>
            <w:tcMar>
              <w:left w:w="0" w:type="dxa"/>
              <w:right w:w="0" w:type="dxa"/>
            </w:tcMar>
          </w:tcPr>
          <w:p w14:paraId="3DE9A763" w14:textId="77777777" w:rsidR="00457D47" w:rsidRPr="003C30A1" w:rsidRDefault="00E16CB1" w:rsidP="001D0C99">
            <w:pPr>
              <w:pStyle w:val="stranalev"/>
              <w:rPr>
                <w:rFonts w:cs="Arial"/>
              </w:rPr>
            </w:pPr>
            <w:r w:rsidRPr="003C30A1">
              <w:rPr>
                <w:rFonts w:cs="Arial"/>
              </w:rPr>
              <w:t>Vyhlášen:</w:t>
            </w:r>
          </w:p>
        </w:tc>
        <w:tc>
          <w:tcPr>
            <w:tcW w:w="5763" w:type="dxa"/>
            <w:noWrap/>
            <w:tcMar>
              <w:left w:w="0" w:type="dxa"/>
              <w:right w:w="0" w:type="dxa"/>
            </w:tcMar>
          </w:tcPr>
          <w:p w14:paraId="47C75AA7" w14:textId="6D7762F8" w:rsidR="00457D47" w:rsidRPr="00955694" w:rsidRDefault="00760BE2" w:rsidP="003C30A1">
            <w:pPr>
              <w:pStyle w:val="stranaprav"/>
              <w:rPr>
                <w:rFonts w:cs="Arial"/>
                <w:sz w:val="20"/>
                <w:szCs w:val="20"/>
              </w:rPr>
            </w:pPr>
            <w:r w:rsidRPr="00955694">
              <w:rPr>
                <w:rFonts w:cs="Arial"/>
                <w:sz w:val="20"/>
                <w:szCs w:val="20"/>
              </w:rPr>
              <w:t>dne ……</w:t>
            </w:r>
          </w:p>
        </w:tc>
      </w:tr>
      <w:tr w:rsidR="00457D47" w:rsidRPr="009A000E" w14:paraId="731CA423" w14:textId="77777777" w:rsidTr="00760BE2">
        <w:trPr>
          <w:cantSplit/>
          <w:trHeight w:hRule="exact" w:val="344"/>
        </w:trPr>
        <w:tc>
          <w:tcPr>
            <w:tcW w:w="4117" w:type="dxa"/>
            <w:noWrap/>
            <w:tcMar>
              <w:left w:w="0" w:type="dxa"/>
              <w:right w:w="0" w:type="dxa"/>
            </w:tcMar>
          </w:tcPr>
          <w:p w14:paraId="488A1AD6" w14:textId="77777777" w:rsidR="00457D47" w:rsidRPr="003C30A1" w:rsidRDefault="00E16CB1" w:rsidP="001D0C99">
            <w:pPr>
              <w:pStyle w:val="stranalev"/>
              <w:rPr>
                <w:rFonts w:cs="Arial"/>
              </w:rPr>
            </w:pPr>
            <w:r w:rsidRPr="003C30A1">
              <w:rPr>
                <w:rFonts w:cs="Arial"/>
              </w:rPr>
              <w:t>Termín podání žádostí:</w:t>
            </w:r>
          </w:p>
        </w:tc>
        <w:tc>
          <w:tcPr>
            <w:tcW w:w="5763" w:type="dxa"/>
            <w:shd w:val="clear" w:color="auto" w:fill="auto"/>
            <w:noWrap/>
            <w:tcMar>
              <w:left w:w="0" w:type="dxa"/>
              <w:right w:w="0" w:type="dxa"/>
            </w:tcMar>
          </w:tcPr>
          <w:p w14:paraId="75345137" w14:textId="5D5D93FE" w:rsidR="00457D47" w:rsidRPr="00955694" w:rsidRDefault="00760BE2" w:rsidP="00760BE2">
            <w:pPr>
              <w:pStyle w:val="stranaprav"/>
              <w:rPr>
                <w:rFonts w:cs="Arial"/>
                <w:sz w:val="20"/>
                <w:szCs w:val="20"/>
              </w:rPr>
            </w:pPr>
            <w:r w:rsidRPr="00955694">
              <w:rPr>
                <w:rFonts w:cs="Arial"/>
                <w:sz w:val="20"/>
                <w:szCs w:val="20"/>
              </w:rPr>
              <w:t xml:space="preserve">od </w:t>
            </w:r>
            <w:r w:rsidR="00AA48F9" w:rsidRPr="00955694">
              <w:rPr>
                <w:rFonts w:cs="Arial"/>
                <w:sz w:val="20"/>
                <w:szCs w:val="20"/>
              </w:rPr>
              <w:t>0</w:t>
            </w:r>
            <w:r w:rsidRPr="00955694">
              <w:rPr>
                <w:rFonts w:cs="Arial"/>
                <w:sz w:val="20"/>
                <w:szCs w:val="20"/>
              </w:rPr>
              <w:t xml:space="preserve">1. </w:t>
            </w:r>
            <w:r w:rsidR="00AA48F9" w:rsidRPr="00955694">
              <w:rPr>
                <w:rFonts w:cs="Arial"/>
                <w:sz w:val="20"/>
                <w:szCs w:val="20"/>
              </w:rPr>
              <w:t>0</w:t>
            </w:r>
            <w:r w:rsidRPr="00955694">
              <w:rPr>
                <w:rFonts w:cs="Arial"/>
                <w:sz w:val="20"/>
                <w:szCs w:val="20"/>
              </w:rPr>
              <w:t xml:space="preserve">9. 2023 do 30. </w:t>
            </w:r>
            <w:r w:rsidR="00AA48F9" w:rsidRPr="00955694">
              <w:rPr>
                <w:rFonts w:cs="Arial"/>
                <w:sz w:val="20"/>
                <w:szCs w:val="20"/>
              </w:rPr>
              <w:t>0</w:t>
            </w:r>
            <w:r w:rsidRPr="00955694">
              <w:rPr>
                <w:rFonts w:cs="Arial"/>
                <w:sz w:val="20"/>
                <w:szCs w:val="20"/>
              </w:rPr>
              <w:t>9. 2023</w:t>
            </w:r>
          </w:p>
        </w:tc>
      </w:tr>
      <w:tr w:rsidR="00457D47" w:rsidRPr="009A000E" w14:paraId="7F7A2237" w14:textId="77777777" w:rsidTr="001D0C99">
        <w:trPr>
          <w:cantSplit/>
          <w:trHeight w:hRule="exact" w:val="737"/>
        </w:trPr>
        <w:tc>
          <w:tcPr>
            <w:tcW w:w="4117" w:type="dxa"/>
            <w:noWrap/>
            <w:tcMar>
              <w:left w:w="0" w:type="dxa"/>
              <w:right w:w="0" w:type="dxa"/>
            </w:tcMar>
          </w:tcPr>
          <w:p w14:paraId="2CD1C7FB" w14:textId="77777777" w:rsidR="00457D47" w:rsidRPr="003C30A1" w:rsidRDefault="00457D47" w:rsidP="001D0C99">
            <w:pPr>
              <w:pStyle w:val="stranalev"/>
              <w:rPr>
                <w:rFonts w:cs="Arial"/>
              </w:rPr>
            </w:pPr>
          </w:p>
        </w:tc>
        <w:tc>
          <w:tcPr>
            <w:tcW w:w="5763" w:type="dxa"/>
            <w:noWrap/>
            <w:tcMar>
              <w:left w:w="0" w:type="dxa"/>
              <w:right w:w="0" w:type="dxa"/>
            </w:tcMar>
          </w:tcPr>
          <w:p w14:paraId="06F1A601" w14:textId="77777777" w:rsidR="00457D47" w:rsidRPr="003C30A1" w:rsidRDefault="00457D47" w:rsidP="00AB32E2">
            <w:pPr>
              <w:pStyle w:val="stranaprav"/>
              <w:rPr>
                <w:rFonts w:cs="Arial"/>
                <w:color w:val="FF0000"/>
                <w:sz w:val="20"/>
                <w:szCs w:val="20"/>
              </w:rPr>
            </w:pPr>
          </w:p>
        </w:tc>
      </w:tr>
      <w:tr w:rsidR="00457D47" w:rsidRPr="009A000E" w14:paraId="358C5B77" w14:textId="77777777" w:rsidTr="001D0C99">
        <w:trPr>
          <w:cantSplit/>
          <w:trHeight w:hRule="exact" w:val="510"/>
        </w:trPr>
        <w:tc>
          <w:tcPr>
            <w:tcW w:w="4117" w:type="dxa"/>
            <w:noWrap/>
            <w:tcMar>
              <w:left w:w="0" w:type="dxa"/>
              <w:right w:w="0" w:type="dxa"/>
            </w:tcMar>
          </w:tcPr>
          <w:p w14:paraId="0B7F9E7B" w14:textId="77777777" w:rsidR="00457D47" w:rsidRPr="003C30A1" w:rsidRDefault="00457D47" w:rsidP="001D0C99">
            <w:pPr>
              <w:pStyle w:val="stranalev"/>
              <w:rPr>
                <w:rFonts w:cs="Arial"/>
              </w:rPr>
            </w:pPr>
          </w:p>
        </w:tc>
        <w:tc>
          <w:tcPr>
            <w:tcW w:w="5763" w:type="dxa"/>
            <w:noWrap/>
            <w:tcMar>
              <w:left w:w="0" w:type="dxa"/>
              <w:right w:w="0" w:type="dxa"/>
            </w:tcMar>
          </w:tcPr>
          <w:p w14:paraId="39EF89F5" w14:textId="77777777" w:rsidR="00457D47" w:rsidRPr="003C30A1" w:rsidRDefault="00457D47" w:rsidP="001D0C99">
            <w:pPr>
              <w:pStyle w:val="stranaprav"/>
              <w:rPr>
                <w:rFonts w:cs="Arial"/>
                <w:sz w:val="20"/>
                <w:szCs w:val="20"/>
              </w:rPr>
            </w:pPr>
          </w:p>
        </w:tc>
      </w:tr>
      <w:tr w:rsidR="00457D47" w:rsidRPr="009A000E" w14:paraId="6617A7F4" w14:textId="77777777" w:rsidTr="001D0C99">
        <w:trPr>
          <w:cantSplit/>
          <w:trHeight w:hRule="exact" w:val="737"/>
        </w:trPr>
        <w:tc>
          <w:tcPr>
            <w:tcW w:w="4117" w:type="dxa"/>
            <w:noWrap/>
            <w:tcMar>
              <w:left w:w="0" w:type="dxa"/>
              <w:right w:w="0" w:type="dxa"/>
            </w:tcMar>
          </w:tcPr>
          <w:p w14:paraId="649DA770" w14:textId="77777777" w:rsidR="00457D47" w:rsidRPr="003C30A1" w:rsidRDefault="00AB32E2" w:rsidP="001D0C99">
            <w:pPr>
              <w:pStyle w:val="stranalev"/>
              <w:rPr>
                <w:rFonts w:cs="Arial"/>
              </w:rPr>
            </w:pPr>
            <w:r w:rsidRPr="003C30A1">
              <w:rPr>
                <w:rFonts w:cs="Arial"/>
              </w:rPr>
              <w:t>Schváleno:</w:t>
            </w:r>
          </w:p>
        </w:tc>
        <w:tc>
          <w:tcPr>
            <w:tcW w:w="5763" w:type="dxa"/>
            <w:noWrap/>
            <w:tcMar>
              <w:left w:w="0" w:type="dxa"/>
              <w:right w:w="0" w:type="dxa"/>
            </w:tcMar>
          </w:tcPr>
          <w:p w14:paraId="268F64B8" w14:textId="6D17B932" w:rsidR="00457D47" w:rsidRPr="00955694" w:rsidRDefault="00AA48F9" w:rsidP="00B06CBC">
            <w:pPr>
              <w:pStyle w:val="stranaprav"/>
              <w:rPr>
                <w:rFonts w:cs="Arial"/>
                <w:sz w:val="20"/>
                <w:szCs w:val="20"/>
              </w:rPr>
            </w:pPr>
            <w:r w:rsidRPr="00955694">
              <w:rPr>
                <w:rFonts w:cs="Arial"/>
                <w:sz w:val="20"/>
                <w:szCs w:val="20"/>
              </w:rPr>
              <w:t>Zastupitelstvem statutárního města Opavy dne …</w:t>
            </w:r>
            <w:r w:rsidR="00955694">
              <w:rPr>
                <w:rFonts w:cs="Arial"/>
                <w:sz w:val="20"/>
                <w:szCs w:val="20"/>
              </w:rPr>
              <w:t>…….. usnesením č. …………….</w:t>
            </w:r>
          </w:p>
        </w:tc>
      </w:tr>
      <w:tr w:rsidR="00457D47" w:rsidRPr="009A000E" w14:paraId="270A541B" w14:textId="77777777" w:rsidTr="001D0C99">
        <w:trPr>
          <w:cantSplit/>
          <w:trHeight w:hRule="exact" w:val="510"/>
        </w:trPr>
        <w:tc>
          <w:tcPr>
            <w:tcW w:w="4117" w:type="dxa"/>
            <w:noWrap/>
            <w:tcMar>
              <w:left w:w="0" w:type="dxa"/>
              <w:right w:w="0" w:type="dxa"/>
            </w:tcMar>
          </w:tcPr>
          <w:p w14:paraId="349335ED" w14:textId="77777777" w:rsidR="00457D47" w:rsidRPr="009A000E" w:rsidRDefault="00457D47" w:rsidP="001D0C99">
            <w:pPr>
              <w:pStyle w:val="stranalev"/>
              <w:rPr>
                <w:rFonts w:cs="Arial"/>
              </w:rPr>
            </w:pPr>
          </w:p>
        </w:tc>
        <w:tc>
          <w:tcPr>
            <w:tcW w:w="5763" w:type="dxa"/>
            <w:noWrap/>
            <w:tcMar>
              <w:left w:w="0" w:type="dxa"/>
              <w:right w:w="0" w:type="dxa"/>
            </w:tcMar>
          </w:tcPr>
          <w:p w14:paraId="0E88895C" w14:textId="77777777" w:rsidR="00457D47" w:rsidRPr="009A000E" w:rsidRDefault="00457D47" w:rsidP="001D0C99">
            <w:pPr>
              <w:pStyle w:val="stranaprav"/>
              <w:rPr>
                <w:rFonts w:cs="Arial"/>
              </w:rPr>
            </w:pPr>
          </w:p>
        </w:tc>
      </w:tr>
    </w:tbl>
    <w:p w14:paraId="524966CD" w14:textId="77777777" w:rsidR="00022C2A" w:rsidRPr="009A000E" w:rsidRDefault="00022C2A" w:rsidP="00022C2A">
      <w:pPr>
        <w:rPr>
          <w:rFonts w:cs="Arial"/>
        </w:rPr>
      </w:pPr>
    </w:p>
    <w:p w14:paraId="64F99BE4" w14:textId="77777777" w:rsidR="00D77881" w:rsidRPr="009A000E" w:rsidRDefault="00022C2A" w:rsidP="00A005C1">
      <w:pPr>
        <w:pStyle w:val="Pehled"/>
        <w:rPr>
          <w:rFonts w:cs="Arial"/>
        </w:rPr>
      </w:pPr>
      <w:r w:rsidRPr="009A000E">
        <w:rPr>
          <w:rFonts w:cs="Arial"/>
        </w:rPr>
        <w:br w:type="page"/>
      </w:r>
      <w:r w:rsidR="00D77881" w:rsidRPr="009A000E">
        <w:rPr>
          <w:rFonts w:cs="Arial"/>
        </w:rPr>
        <w:lastRenderedPageBreak/>
        <w:t>Obsah</w:t>
      </w:r>
    </w:p>
    <w:p w14:paraId="56DE565D" w14:textId="77777777" w:rsidR="009F5B94" w:rsidRPr="009A000E" w:rsidRDefault="002C2903">
      <w:pPr>
        <w:pStyle w:val="Obsah3"/>
        <w:rPr>
          <w:rFonts w:eastAsia="Times New Roman" w:cs="Arial"/>
          <w:noProof/>
          <w:sz w:val="22"/>
          <w:szCs w:val="22"/>
          <w:lang w:eastAsia="cs-CZ"/>
        </w:rPr>
      </w:pPr>
      <w:r w:rsidRPr="009A000E">
        <w:rPr>
          <w:rFonts w:cs="Arial"/>
        </w:rPr>
        <w:fldChar w:fldCharType="begin"/>
      </w:r>
      <w:r w:rsidRPr="009A000E">
        <w:rPr>
          <w:rFonts w:cs="Arial"/>
        </w:rPr>
        <w:instrText xml:space="preserve"> TOC \t "Hlava Název;1;Díl Název;2;Článek Název;3" </w:instrText>
      </w:r>
      <w:r w:rsidRPr="009A000E">
        <w:rPr>
          <w:rFonts w:cs="Arial"/>
        </w:rPr>
        <w:fldChar w:fldCharType="separate"/>
      </w:r>
      <w:r w:rsidR="009F5B94" w:rsidRPr="009A000E">
        <w:rPr>
          <w:rFonts w:cs="Arial"/>
          <w:noProof/>
        </w:rPr>
        <w:t>Název a kód programu</w:t>
      </w:r>
      <w:r w:rsidR="009F5B94" w:rsidRPr="009A000E">
        <w:rPr>
          <w:rFonts w:cs="Arial"/>
          <w:noProof/>
        </w:rPr>
        <w:tab/>
      </w:r>
      <w:r w:rsidR="009F5B94" w:rsidRPr="009A000E">
        <w:rPr>
          <w:rFonts w:cs="Arial"/>
          <w:noProof/>
        </w:rPr>
        <w:fldChar w:fldCharType="begin"/>
      </w:r>
      <w:r w:rsidR="009F5B94" w:rsidRPr="009A000E">
        <w:rPr>
          <w:rFonts w:cs="Arial"/>
          <w:noProof/>
        </w:rPr>
        <w:instrText xml:space="preserve"> PAGEREF _Toc462144668 \h </w:instrText>
      </w:r>
      <w:r w:rsidR="009F5B94" w:rsidRPr="009A000E">
        <w:rPr>
          <w:rFonts w:cs="Arial"/>
          <w:noProof/>
        </w:rPr>
      </w:r>
      <w:r w:rsidR="009F5B94" w:rsidRPr="009A000E">
        <w:rPr>
          <w:rFonts w:cs="Arial"/>
          <w:noProof/>
        </w:rPr>
        <w:fldChar w:fldCharType="separate"/>
      </w:r>
      <w:r w:rsidR="00760BE2">
        <w:rPr>
          <w:rFonts w:cs="Arial"/>
          <w:noProof/>
        </w:rPr>
        <w:t>3</w:t>
      </w:r>
      <w:r w:rsidR="009F5B94" w:rsidRPr="009A000E">
        <w:rPr>
          <w:rFonts w:cs="Arial"/>
          <w:noProof/>
        </w:rPr>
        <w:fldChar w:fldCharType="end"/>
      </w:r>
    </w:p>
    <w:p w14:paraId="2AA41424" w14:textId="77777777" w:rsidR="009F5B94" w:rsidRPr="009A000E" w:rsidRDefault="009F5B94">
      <w:pPr>
        <w:pStyle w:val="Obsah3"/>
        <w:rPr>
          <w:rFonts w:eastAsia="Times New Roman" w:cs="Arial"/>
          <w:noProof/>
          <w:sz w:val="22"/>
          <w:szCs w:val="22"/>
          <w:lang w:eastAsia="cs-CZ"/>
        </w:rPr>
      </w:pPr>
      <w:r w:rsidRPr="009A000E">
        <w:rPr>
          <w:rFonts w:cs="Arial"/>
          <w:noProof/>
        </w:rPr>
        <w:t>Vyhlašovatel programu, poskytovatel dotace</w:t>
      </w:r>
      <w:r w:rsidRPr="009A000E">
        <w:rPr>
          <w:rFonts w:cs="Arial"/>
          <w:noProof/>
        </w:rPr>
        <w:tab/>
      </w:r>
      <w:r w:rsidRPr="009A000E">
        <w:rPr>
          <w:rFonts w:cs="Arial"/>
          <w:noProof/>
        </w:rPr>
        <w:fldChar w:fldCharType="begin"/>
      </w:r>
      <w:r w:rsidRPr="009A000E">
        <w:rPr>
          <w:rFonts w:cs="Arial"/>
          <w:noProof/>
        </w:rPr>
        <w:instrText xml:space="preserve"> PAGEREF _Toc462144669 \h </w:instrText>
      </w:r>
      <w:r w:rsidRPr="009A000E">
        <w:rPr>
          <w:rFonts w:cs="Arial"/>
          <w:noProof/>
        </w:rPr>
      </w:r>
      <w:r w:rsidRPr="009A000E">
        <w:rPr>
          <w:rFonts w:cs="Arial"/>
          <w:noProof/>
        </w:rPr>
        <w:fldChar w:fldCharType="separate"/>
      </w:r>
      <w:r w:rsidR="00760BE2">
        <w:rPr>
          <w:rFonts w:cs="Arial"/>
          <w:noProof/>
        </w:rPr>
        <w:t>3</w:t>
      </w:r>
      <w:r w:rsidRPr="009A000E">
        <w:rPr>
          <w:rFonts w:cs="Arial"/>
          <w:noProof/>
        </w:rPr>
        <w:fldChar w:fldCharType="end"/>
      </w:r>
    </w:p>
    <w:p w14:paraId="73A56132" w14:textId="77777777" w:rsidR="009F5B94" w:rsidRPr="009A000E" w:rsidRDefault="002B7A2F">
      <w:pPr>
        <w:pStyle w:val="Obsah3"/>
        <w:rPr>
          <w:rFonts w:eastAsia="Times New Roman" w:cs="Arial"/>
          <w:noProof/>
          <w:sz w:val="22"/>
          <w:szCs w:val="22"/>
          <w:lang w:eastAsia="cs-CZ"/>
        </w:rPr>
      </w:pPr>
      <w:r>
        <w:rPr>
          <w:rFonts w:cs="Arial"/>
          <w:noProof/>
        </w:rPr>
        <w:t>Účel, cíle a priority programu a jednotlivých titulů (účelové určení)</w:t>
      </w:r>
      <w:r w:rsidR="009F5B94" w:rsidRPr="009A000E">
        <w:rPr>
          <w:rFonts w:cs="Arial"/>
          <w:noProof/>
        </w:rPr>
        <w:tab/>
      </w:r>
      <w:r w:rsidR="009F5B94" w:rsidRPr="009A000E">
        <w:rPr>
          <w:rFonts w:cs="Arial"/>
          <w:noProof/>
        </w:rPr>
        <w:fldChar w:fldCharType="begin"/>
      </w:r>
      <w:r w:rsidR="009F5B94" w:rsidRPr="009A000E">
        <w:rPr>
          <w:rFonts w:cs="Arial"/>
          <w:noProof/>
        </w:rPr>
        <w:instrText xml:space="preserve"> PAGEREF _Toc462144671 \h </w:instrText>
      </w:r>
      <w:r w:rsidR="009F5B94" w:rsidRPr="009A000E">
        <w:rPr>
          <w:rFonts w:cs="Arial"/>
          <w:noProof/>
        </w:rPr>
      </w:r>
      <w:r w:rsidR="009F5B94" w:rsidRPr="009A000E">
        <w:rPr>
          <w:rFonts w:cs="Arial"/>
          <w:noProof/>
        </w:rPr>
        <w:fldChar w:fldCharType="separate"/>
      </w:r>
      <w:r w:rsidR="00760BE2">
        <w:rPr>
          <w:rFonts w:cs="Arial"/>
          <w:noProof/>
        </w:rPr>
        <w:t>3</w:t>
      </w:r>
      <w:r w:rsidR="009F5B94" w:rsidRPr="009A000E">
        <w:rPr>
          <w:rFonts w:cs="Arial"/>
          <w:noProof/>
        </w:rPr>
        <w:fldChar w:fldCharType="end"/>
      </w:r>
    </w:p>
    <w:p w14:paraId="2A8EBD3E" w14:textId="77777777" w:rsidR="009F5B94" w:rsidRPr="009A000E" w:rsidRDefault="009F5B94">
      <w:pPr>
        <w:pStyle w:val="Obsah3"/>
        <w:rPr>
          <w:rFonts w:eastAsia="Times New Roman" w:cs="Arial"/>
          <w:noProof/>
          <w:sz w:val="22"/>
          <w:szCs w:val="22"/>
          <w:lang w:eastAsia="cs-CZ"/>
        </w:rPr>
      </w:pPr>
      <w:r w:rsidRPr="009A000E">
        <w:rPr>
          <w:rFonts w:cs="Arial"/>
          <w:noProof/>
        </w:rPr>
        <w:t>Vymezení okruhu příjemců a lokalizace programu</w:t>
      </w:r>
      <w:r w:rsidRPr="009A000E">
        <w:rPr>
          <w:rFonts w:cs="Arial"/>
          <w:noProof/>
        </w:rPr>
        <w:tab/>
      </w:r>
      <w:r w:rsidRPr="009A000E">
        <w:rPr>
          <w:rFonts w:cs="Arial"/>
          <w:noProof/>
        </w:rPr>
        <w:fldChar w:fldCharType="begin"/>
      </w:r>
      <w:r w:rsidRPr="009A000E">
        <w:rPr>
          <w:rFonts w:cs="Arial"/>
          <w:noProof/>
        </w:rPr>
        <w:instrText xml:space="preserve"> PAGEREF _Toc462144672 \h </w:instrText>
      </w:r>
      <w:r w:rsidRPr="009A000E">
        <w:rPr>
          <w:rFonts w:cs="Arial"/>
          <w:noProof/>
        </w:rPr>
      </w:r>
      <w:r w:rsidRPr="009A000E">
        <w:rPr>
          <w:rFonts w:cs="Arial"/>
          <w:noProof/>
        </w:rPr>
        <w:fldChar w:fldCharType="separate"/>
      </w:r>
      <w:r w:rsidR="00760BE2">
        <w:rPr>
          <w:rFonts w:cs="Arial"/>
          <w:noProof/>
        </w:rPr>
        <w:t>4</w:t>
      </w:r>
      <w:r w:rsidRPr="009A000E">
        <w:rPr>
          <w:rFonts w:cs="Arial"/>
          <w:noProof/>
        </w:rPr>
        <w:fldChar w:fldCharType="end"/>
      </w:r>
    </w:p>
    <w:p w14:paraId="40FEB396" w14:textId="77777777" w:rsidR="009F5B94" w:rsidRPr="009A000E" w:rsidRDefault="009F5B94">
      <w:pPr>
        <w:pStyle w:val="Obsah3"/>
        <w:rPr>
          <w:rFonts w:eastAsia="Times New Roman" w:cs="Arial"/>
          <w:noProof/>
          <w:sz w:val="22"/>
          <w:szCs w:val="22"/>
          <w:lang w:eastAsia="cs-CZ"/>
        </w:rPr>
      </w:pPr>
      <w:r w:rsidRPr="009A000E">
        <w:rPr>
          <w:rFonts w:cs="Arial"/>
          <w:noProof/>
        </w:rPr>
        <w:t>Podmínky pro poskytování dotací</w:t>
      </w:r>
      <w:r w:rsidRPr="009A000E">
        <w:rPr>
          <w:rFonts w:cs="Arial"/>
          <w:noProof/>
        </w:rPr>
        <w:tab/>
      </w:r>
      <w:r w:rsidR="00B905B8">
        <w:rPr>
          <w:rFonts w:cs="Arial"/>
          <w:noProof/>
        </w:rPr>
        <w:t>5</w:t>
      </w:r>
    </w:p>
    <w:p w14:paraId="063C66F3" w14:textId="77777777" w:rsidR="009F5B94" w:rsidRPr="009A000E" w:rsidRDefault="009F5B94">
      <w:pPr>
        <w:pStyle w:val="Obsah3"/>
        <w:rPr>
          <w:rFonts w:eastAsia="Times New Roman" w:cs="Arial"/>
          <w:noProof/>
          <w:sz w:val="22"/>
          <w:szCs w:val="22"/>
          <w:lang w:eastAsia="cs-CZ"/>
        </w:rPr>
      </w:pPr>
      <w:r w:rsidRPr="009A000E">
        <w:rPr>
          <w:rFonts w:cs="Arial"/>
          <w:noProof/>
        </w:rPr>
        <w:t>Uznatelné a neuznatelné náklady projektu</w:t>
      </w:r>
      <w:r w:rsidRPr="009A000E">
        <w:rPr>
          <w:rFonts w:cs="Arial"/>
          <w:noProof/>
        </w:rPr>
        <w:tab/>
      </w:r>
      <w:r w:rsidRPr="009A000E">
        <w:rPr>
          <w:rFonts w:cs="Arial"/>
          <w:noProof/>
        </w:rPr>
        <w:fldChar w:fldCharType="begin"/>
      </w:r>
      <w:r w:rsidRPr="009A000E">
        <w:rPr>
          <w:rFonts w:cs="Arial"/>
          <w:noProof/>
        </w:rPr>
        <w:instrText xml:space="preserve"> PAGEREF _Toc462144674 \h </w:instrText>
      </w:r>
      <w:r w:rsidRPr="009A000E">
        <w:rPr>
          <w:rFonts w:cs="Arial"/>
          <w:noProof/>
        </w:rPr>
      </w:r>
      <w:r w:rsidRPr="009A000E">
        <w:rPr>
          <w:rFonts w:cs="Arial"/>
          <w:noProof/>
        </w:rPr>
        <w:fldChar w:fldCharType="separate"/>
      </w:r>
      <w:r w:rsidR="00760BE2">
        <w:rPr>
          <w:rFonts w:cs="Arial"/>
          <w:noProof/>
        </w:rPr>
        <w:t>5</w:t>
      </w:r>
      <w:r w:rsidRPr="009A000E">
        <w:rPr>
          <w:rFonts w:cs="Arial"/>
          <w:noProof/>
        </w:rPr>
        <w:fldChar w:fldCharType="end"/>
      </w:r>
    </w:p>
    <w:p w14:paraId="56462981" w14:textId="77777777" w:rsidR="009F5B94" w:rsidRPr="009A000E" w:rsidRDefault="009F5B94">
      <w:pPr>
        <w:pStyle w:val="Obsah3"/>
        <w:rPr>
          <w:rFonts w:eastAsia="Times New Roman" w:cs="Arial"/>
          <w:noProof/>
          <w:sz w:val="22"/>
          <w:szCs w:val="22"/>
          <w:lang w:eastAsia="cs-CZ"/>
        </w:rPr>
      </w:pPr>
      <w:r w:rsidRPr="009A000E">
        <w:rPr>
          <w:rFonts w:cs="Arial"/>
          <w:noProof/>
        </w:rPr>
        <w:t>Podmínky použití dotace</w:t>
      </w:r>
      <w:r w:rsidRPr="009A000E">
        <w:rPr>
          <w:rFonts w:cs="Arial"/>
          <w:noProof/>
        </w:rPr>
        <w:tab/>
      </w:r>
      <w:r w:rsidR="00B905B8">
        <w:rPr>
          <w:rFonts w:cs="Arial"/>
          <w:noProof/>
        </w:rPr>
        <w:t>8</w:t>
      </w:r>
    </w:p>
    <w:p w14:paraId="5CB320AA" w14:textId="77777777" w:rsidR="009F5B94" w:rsidRPr="009A000E" w:rsidRDefault="009F5B94">
      <w:pPr>
        <w:pStyle w:val="Obsah3"/>
        <w:rPr>
          <w:rFonts w:eastAsia="Times New Roman" w:cs="Arial"/>
          <w:noProof/>
          <w:sz w:val="22"/>
          <w:szCs w:val="22"/>
          <w:lang w:eastAsia="cs-CZ"/>
        </w:rPr>
      </w:pPr>
      <w:r w:rsidRPr="009A000E">
        <w:rPr>
          <w:rFonts w:cs="Arial"/>
          <w:noProof/>
        </w:rPr>
        <w:t>Předkládání žádostí o dotace</w:t>
      </w:r>
      <w:r w:rsidRPr="009A000E">
        <w:rPr>
          <w:rFonts w:cs="Arial"/>
          <w:noProof/>
        </w:rPr>
        <w:tab/>
      </w:r>
      <w:r w:rsidR="00B905B8">
        <w:rPr>
          <w:rFonts w:cs="Arial"/>
          <w:noProof/>
        </w:rPr>
        <w:t>9</w:t>
      </w:r>
    </w:p>
    <w:p w14:paraId="5EF8FBB0" w14:textId="77777777" w:rsidR="009F5B94" w:rsidRPr="009A000E" w:rsidRDefault="009F5B94">
      <w:pPr>
        <w:pStyle w:val="Obsah3"/>
        <w:rPr>
          <w:rFonts w:eastAsia="Times New Roman" w:cs="Arial"/>
          <w:noProof/>
          <w:sz w:val="22"/>
          <w:szCs w:val="22"/>
          <w:lang w:eastAsia="cs-CZ"/>
        </w:rPr>
      </w:pPr>
      <w:r w:rsidRPr="009A000E">
        <w:rPr>
          <w:rFonts w:cs="Arial"/>
          <w:noProof/>
        </w:rPr>
        <w:t>Lhůta pro předkládání žádostí</w:t>
      </w:r>
      <w:r w:rsidRPr="009A000E">
        <w:rPr>
          <w:rFonts w:cs="Arial"/>
          <w:noProof/>
        </w:rPr>
        <w:tab/>
      </w:r>
      <w:r w:rsidR="00B905B8">
        <w:rPr>
          <w:rFonts w:cs="Arial"/>
          <w:noProof/>
        </w:rPr>
        <w:t>11</w:t>
      </w:r>
    </w:p>
    <w:p w14:paraId="10DC784A" w14:textId="77777777" w:rsidR="009F5B94" w:rsidRPr="009A000E" w:rsidRDefault="009F5B94">
      <w:pPr>
        <w:pStyle w:val="Obsah3"/>
        <w:rPr>
          <w:rFonts w:eastAsia="Times New Roman" w:cs="Arial"/>
          <w:noProof/>
          <w:sz w:val="22"/>
          <w:szCs w:val="22"/>
          <w:lang w:eastAsia="cs-CZ"/>
        </w:rPr>
      </w:pPr>
      <w:r w:rsidRPr="009A000E">
        <w:rPr>
          <w:rFonts w:cs="Arial"/>
          <w:noProof/>
        </w:rPr>
        <w:t>Vyhodnocování žádostí o dotaci</w:t>
      </w:r>
      <w:r w:rsidRPr="009A000E">
        <w:rPr>
          <w:rFonts w:cs="Arial"/>
          <w:noProof/>
        </w:rPr>
        <w:tab/>
      </w:r>
      <w:r w:rsidR="00B905B8">
        <w:rPr>
          <w:rFonts w:cs="Arial"/>
          <w:noProof/>
        </w:rPr>
        <w:t>11</w:t>
      </w:r>
    </w:p>
    <w:p w14:paraId="74FF7131" w14:textId="77777777" w:rsidR="009F5B94" w:rsidRPr="009A000E" w:rsidRDefault="009F5B94">
      <w:pPr>
        <w:pStyle w:val="Obsah3"/>
        <w:rPr>
          <w:rFonts w:eastAsia="Times New Roman" w:cs="Arial"/>
          <w:noProof/>
          <w:sz w:val="22"/>
          <w:szCs w:val="22"/>
          <w:lang w:eastAsia="cs-CZ"/>
        </w:rPr>
      </w:pPr>
      <w:r w:rsidRPr="009A000E">
        <w:rPr>
          <w:rFonts w:cs="Arial"/>
          <w:noProof/>
        </w:rPr>
        <w:t>Kontrola použití dotace a závěrečné vyúčtování</w:t>
      </w:r>
      <w:r w:rsidRPr="009A000E">
        <w:rPr>
          <w:rFonts w:cs="Arial"/>
          <w:noProof/>
        </w:rPr>
        <w:tab/>
      </w:r>
      <w:r w:rsidR="00B024A5">
        <w:rPr>
          <w:rFonts w:cs="Arial"/>
          <w:noProof/>
        </w:rPr>
        <w:t>1</w:t>
      </w:r>
      <w:r w:rsidR="00740BEB">
        <w:rPr>
          <w:rFonts w:cs="Arial"/>
          <w:noProof/>
        </w:rPr>
        <w:t>4</w:t>
      </w:r>
    </w:p>
    <w:p w14:paraId="06A65B7E" w14:textId="77777777" w:rsidR="009F5B94" w:rsidRPr="009A000E" w:rsidRDefault="009F5B94">
      <w:pPr>
        <w:pStyle w:val="Obsah3"/>
        <w:rPr>
          <w:rFonts w:eastAsia="Times New Roman" w:cs="Arial"/>
          <w:noProof/>
          <w:sz w:val="22"/>
          <w:szCs w:val="22"/>
          <w:lang w:eastAsia="cs-CZ"/>
        </w:rPr>
      </w:pPr>
      <w:r w:rsidRPr="009A000E">
        <w:rPr>
          <w:rFonts w:cs="Arial"/>
          <w:noProof/>
        </w:rPr>
        <w:t>Výše rozpočtových prostředků</w:t>
      </w:r>
      <w:r w:rsidRPr="009A000E">
        <w:rPr>
          <w:rFonts w:cs="Arial"/>
          <w:noProof/>
        </w:rPr>
        <w:tab/>
      </w:r>
      <w:r w:rsidR="00B905B8">
        <w:rPr>
          <w:rFonts w:cs="Arial"/>
          <w:noProof/>
        </w:rPr>
        <w:t>14</w:t>
      </w:r>
    </w:p>
    <w:p w14:paraId="37109976" w14:textId="77777777" w:rsidR="009F5B94" w:rsidRPr="009A000E" w:rsidRDefault="009F5B94">
      <w:pPr>
        <w:pStyle w:val="Obsah3"/>
        <w:rPr>
          <w:rFonts w:eastAsia="Times New Roman" w:cs="Arial"/>
          <w:noProof/>
          <w:sz w:val="22"/>
          <w:szCs w:val="22"/>
          <w:lang w:eastAsia="cs-CZ"/>
        </w:rPr>
      </w:pPr>
      <w:r w:rsidRPr="009A000E">
        <w:rPr>
          <w:rFonts w:cs="Arial"/>
          <w:noProof/>
        </w:rPr>
        <w:t>Závěrečná ustanovení</w:t>
      </w:r>
      <w:r w:rsidRPr="009A000E">
        <w:rPr>
          <w:rFonts w:cs="Arial"/>
          <w:noProof/>
        </w:rPr>
        <w:tab/>
      </w:r>
      <w:r w:rsidR="00B905B8">
        <w:rPr>
          <w:rFonts w:cs="Arial"/>
          <w:noProof/>
        </w:rPr>
        <w:t>14</w:t>
      </w:r>
    </w:p>
    <w:p w14:paraId="12DC0F8C" w14:textId="77777777" w:rsidR="00663376" w:rsidRPr="009A000E" w:rsidRDefault="002C2903" w:rsidP="00A005C1">
      <w:pPr>
        <w:pStyle w:val="Pehled"/>
        <w:rPr>
          <w:rFonts w:cs="Arial"/>
        </w:rPr>
      </w:pPr>
      <w:r w:rsidRPr="009A000E">
        <w:rPr>
          <w:rFonts w:cs="Arial"/>
          <w:sz w:val="20"/>
        </w:rPr>
        <w:fldChar w:fldCharType="end"/>
      </w:r>
      <w:r w:rsidR="00663376" w:rsidRPr="009A000E">
        <w:rPr>
          <w:rFonts w:cs="Arial"/>
        </w:rPr>
        <w:t>Seznam příloh</w:t>
      </w:r>
    </w:p>
    <w:p w14:paraId="1F4D32DF" w14:textId="77777777" w:rsidR="003B267A" w:rsidRPr="003E717B" w:rsidRDefault="00FE6AE4" w:rsidP="00A005C1">
      <w:pPr>
        <w:pStyle w:val="ploha"/>
        <w:rPr>
          <w:rFonts w:cs="Arial"/>
        </w:rPr>
      </w:pPr>
      <w:r>
        <w:t xml:space="preserve">1. </w:t>
      </w:r>
      <w:r w:rsidR="003B267A" w:rsidRPr="00AC234E">
        <w:rPr>
          <w:rFonts w:cs="Arial"/>
        </w:rPr>
        <w:t>a) Žádost PK1</w:t>
      </w:r>
    </w:p>
    <w:p w14:paraId="6FA553A6" w14:textId="77777777" w:rsidR="003B267A" w:rsidRPr="003E717B" w:rsidRDefault="00147C04" w:rsidP="009C65B1">
      <w:pPr>
        <w:pStyle w:val="ploha"/>
        <w:tabs>
          <w:tab w:val="clear" w:pos="360"/>
        </w:tabs>
        <w:rPr>
          <w:rFonts w:cs="Arial"/>
        </w:rPr>
      </w:pPr>
      <w:r>
        <w:t xml:space="preserve">   </w:t>
      </w:r>
      <w:r w:rsidR="00AC234E">
        <w:t xml:space="preserve"> </w:t>
      </w:r>
      <w:r w:rsidR="003B267A" w:rsidRPr="00AC234E">
        <w:rPr>
          <w:rFonts w:cs="Arial"/>
        </w:rPr>
        <w:t>b) Žádost PK2</w:t>
      </w:r>
    </w:p>
    <w:p w14:paraId="348701D0" w14:textId="77777777" w:rsidR="00201D4C" w:rsidRDefault="00147C04" w:rsidP="00201D4C">
      <w:pPr>
        <w:pStyle w:val="ploha"/>
        <w:tabs>
          <w:tab w:val="clear" w:pos="360"/>
        </w:tabs>
        <w:rPr>
          <w:rStyle w:val="Hypertextovodkaz"/>
          <w:rFonts w:cs="Arial"/>
        </w:rPr>
      </w:pPr>
      <w:r>
        <w:t xml:space="preserve">    </w:t>
      </w:r>
      <w:r w:rsidR="003B267A" w:rsidRPr="00AC234E">
        <w:rPr>
          <w:rFonts w:cs="Arial"/>
        </w:rPr>
        <w:t>c) Žádost PK3</w:t>
      </w:r>
    </w:p>
    <w:p w14:paraId="3A5D61CE" w14:textId="77777777" w:rsidR="003B267A" w:rsidRPr="003E717B" w:rsidRDefault="003B267A" w:rsidP="00183D7B">
      <w:pPr>
        <w:pStyle w:val="ploha"/>
      </w:pPr>
    </w:p>
    <w:p w14:paraId="2B7DDC20" w14:textId="77777777" w:rsidR="00B905B8" w:rsidRDefault="00B905B8" w:rsidP="00A005C1">
      <w:pPr>
        <w:pStyle w:val="Pehled"/>
        <w:rPr>
          <w:rFonts w:cs="Arial"/>
        </w:rPr>
      </w:pPr>
    </w:p>
    <w:p w14:paraId="16728B9F" w14:textId="77777777" w:rsidR="00663376" w:rsidRDefault="00663376" w:rsidP="00A005C1">
      <w:pPr>
        <w:pStyle w:val="Pehled"/>
        <w:rPr>
          <w:rFonts w:cs="Arial"/>
        </w:rPr>
      </w:pPr>
      <w:r w:rsidRPr="009A000E">
        <w:rPr>
          <w:rFonts w:cs="Arial"/>
        </w:rPr>
        <w:t>Seznam použitých zkratek</w:t>
      </w:r>
    </w:p>
    <w:p w14:paraId="43631DFD" w14:textId="77777777" w:rsidR="00B905B8" w:rsidRPr="009A000E" w:rsidRDefault="00B905B8" w:rsidP="00A005C1">
      <w:pPr>
        <w:pStyle w:val="Pehled"/>
        <w:rPr>
          <w:rFonts w:cs="Arial"/>
        </w:rPr>
      </w:pPr>
    </w:p>
    <w:tbl>
      <w:tblPr>
        <w:tblW w:w="0" w:type="auto"/>
        <w:tblLook w:val="01E0" w:firstRow="1" w:lastRow="1" w:firstColumn="1" w:lastColumn="1" w:noHBand="0" w:noVBand="0"/>
      </w:tblPr>
      <w:tblGrid>
        <w:gridCol w:w="3120"/>
        <w:gridCol w:w="6518"/>
      </w:tblGrid>
      <w:tr w:rsidR="00AB32E2" w:rsidRPr="009A000E" w14:paraId="19C25312" w14:textId="77777777" w:rsidTr="00027B7E">
        <w:trPr>
          <w:cantSplit/>
          <w:trHeight w:val="340"/>
        </w:trPr>
        <w:tc>
          <w:tcPr>
            <w:tcW w:w="3120" w:type="dxa"/>
            <w:tcMar>
              <w:left w:w="0" w:type="dxa"/>
              <w:right w:w="0" w:type="dxa"/>
            </w:tcMar>
          </w:tcPr>
          <w:p w14:paraId="4C825AD6" w14:textId="77777777" w:rsidR="00AB32E2" w:rsidRPr="00912AED" w:rsidRDefault="00AB32E2" w:rsidP="001D0C99">
            <w:pPr>
              <w:pStyle w:val="zkratka"/>
              <w:rPr>
                <w:rFonts w:cs="Arial"/>
              </w:rPr>
            </w:pPr>
            <w:r w:rsidRPr="00912AED">
              <w:rPr>
                <w:rFonts w:cs="Arial"/>
              </w:rPr>
              <w:t>ZMO</w:t>
            </w:r>
          </w:p>
        </w:tc>
        <w:tc>
          <w:tcPr>
            <w:tcW w:w="6518" w:type="dxa"/>
          </w:tcPr>
          <w:p w14:paraId="3FE39B1C" w14:textId="77777777" w:rsidR="00AB32E2" w:rsidRPr="00912AED" w:rsidRDefault="00AB32E2" w:rsidP="001D0C99">
            <w:pPr>
              <w:rPr>
                <w:rFonts w:cs="Arial"/>
              </w:rPr>
            </w:pPr>
            <w:r w:rsidRPr="00912AED">
              <w:rPr>
                <w:rFonts w:cs="Arial"/>
              </w:rPr>
              <w:t xml:space="preserve">Zastupitelstvo </w:t>
            </w:r>
            <w:r w:rsidR="00367C28" w:rsidRPr="00912AED">
              <w:rPr>
                <w:rFonts w:cs="Arial"/>
              </w:rPr>
              <w:t xml:space="preserve">statutárního </w:t>
            </w:r>
            <w:r w:rsidRPr="00912AED">
              <w:rPr>
                <w:rFonts w:cs="Arial"/>
              </w:rPr>
              <w:t>města Opavy</w:t>
            </w:r>
          </w:p>
        </w:tc>
      </w:tr>
      <w:tr w:rsidR="00AB32E2" w:rsidRPr="009A000E" w14:paraId="77F3252A" w14:textId="77777777" w:rsidTr="00027B7E">
        <w:trPr>
          <w:cantSplit/>
          <w:trHeight w:val="340"/>
        </w:trPr>
        <w:tc>
          <w:tcPr>
            <w:tcW w:w="3120" w:type="dxa"/>
            <w:tcMar>
              <w:left w:w="0" w:type="dxa"/>
              <w:right w:w="0" w:type="dxa"/>
            </w:tcMar>
          </w:tcPr>
          <w:p w14:paraId="4EF9A178" w14:textId="77777777" w:rsidR="00AB32E2" w:rsidRPr="00912AED" w:rsidRDefault="00AB32E2" w:rsidP="001D0C99">
            <w:pPr>
              <w:pStyle w:val="zkratka"/>
              <w:rPr>
                <w:rFonts w:cs="Arial"/>
              </w:rPr>
            </w:pPr>
            <w:r w:rsidRPr="00912AED">
              <w:rPr>
                <w:rFonts w:cs="Arial"/>
              </w:rPr>
              <w:t>RMO</w:t>
            </w:r>
          </w:p>
        </w:tc>
        <w:tc>
          <w:tcPr>
            <w:tcW w:w="6518" w:type="dxa"/>
          </w:tcPr>
          <w:p w14:paraId="59B460D1" w14:textId="77777777" w:rsidR="00AB32E2" w:rsidRPr="00912AED" w:rsidRDefault="00AB32E2" w:rsidP="001D0C99">
            <w:pPr>
              <w:rPr>
                <w:rFonts w:cs="Arial"/>
              </w:rPr>
            </w:pPr>
            <w:r w:rsidRPr="00912AED">
              <w:rPr>
                <w:rFonts w:cs="Arial"/>
              </w:rPr>
              <w:t xml:space="preserve">Rada </w:t>
            </w:r>
            <w:r w:rsidR="00367C28" w:rsidRPr="00912AED">
              <w:rPr>
                <w:rFonts w:cs="Arial"/>
              </w:rPr>
              <w:t xml:space="preserve">statutárního </w:t>
            </w:r>
            <w:r w:rsidRPr="00912AED">
              <w:rPr>
                <w:rFonts w:cs="Arial"/>
              </w:rPr>
              <w:t>města Opavy</w:t>
            </w:r>
          </w:p>
        </w:tc>
      </w:tr>
      <w:tr w:rsidR="00AB32E2" w:rsidRPr="009A000E" w14:paraId="4FBAAB09" w14:textId="77777777" w:rsidTr="00027B7E">
        <w:trPr>
          <w:cantSplit/>
          <w:trHeight w:val="340"/>
        </w:trPr>
        <w:tc>
          <w:tcPr>
            <w:tcW w:w="3120" w:type="dxa"/>
            <w:tcMar>
              <w:left w:w="0" w:type="dxa"/>
              <w:right w:w="0" w:type="dxa"/>
            </w:tcMar>
          </w:tcPr>
          <w:p w14:paraId="45E5A409" w14:textId="77777777" w:rsidR="00AB32E2" w:rsidRPr="00912AED" w:rsidRDefault="00367C28" w:rsidP="001D0C99">
            <w:pPr>
              <w:pStyle w:val="zkratka"/>
              <w:rPr>
                <w:rFonts w:cs="Arial"/>
              </w:rPr>
            </w:pPr>
            <w:r w:rsidRPr="00912AED">
              <w:rPr>
                <w:rFonts w:cs="Arial"/>
              </w:rPr>
              <w:t>SMO</w:t>
            </w:r>
          </w:p>
        </w:tc>
        <w:tc>
          <w:tcPr>
            <w:tcW w:w="6518" w:type="dxa"/>
          </w:tcPr>
          <w:p w14:paraId="15D2B6C7" w14:textId="77777777" w:rsidR="00AB32E2" w:rsidRPr="00912AED" w:rsidRDefault="00367C28" w:rsidP="001D0C99">
            <w:pPr>
              <w:rPr>
                <w:rFonts w:cs="Arial"/>
              </w:rPr>
            </w:pPr>
            <w:r w:rsidRPr="00912AED">
              <w:rPr>
                <w:rFonts w:cs="Arial"/>
              </w:rPr>
              <w:t>statutární město Opava</w:t>
            </w:r>
          </w:p>
        </w:tc>
      </w:tr>
      <w:tr w:rsidR="00AB32E2" w:rsidRPr="009A000E" w14:paraId="2C0DBA1E" w14:textId="77777777" w:rsidTr="00027B7E">
        <w:trPr>
          <w:cantSplit/>
          <w:trHeight w:val="340"/>
        </w:trPr>
        <w:tc>
          <w:tcPr>
            <w:tcW w:w="3120" w:type="dxa"/>
            <w:tcMar>
              <w:left w:w="0" w:type="dxa"/>
              <w:right w:w="0" w:type="dxa"/>
            </w:tcMar>
          </w:tcPr>
          <w:p w14:paraId="474061B2" w14:textId="77777777" w:rsidR="00AB32E2" w:rsidRPr="009A000E" w:rsidRDefault="00AB32E2" w:rsidP="001D0C99">
            <w:pPr>
              <w:pStyle w:val="zkratka"/>
              <w:rPr>
                <w:rFonts w:cs="Arial"/>
              </w:rPr>
            </w:pPr>
          </w:p>
        </w:tc>
        <w:tc>
          <w:tcPr>
            <w:tcW w:w="6518" w:type="dxa"/>
          </w:tcPr>
          <w:p w14:paraId="0BF0B2F3" w14:textId="77777777" w:rsidR="00AB32E2" w:rsidRPr="009A000E" w:rsidRDefault="00AB32E2" w:rsidP="001D0C99">
            <w:pPr>
              <w:rPr>
                <w:rFonts w:cs="Arial"/>
              </w:rPr>
            </w:pPr>
          </w:p>
        </w:tc>
      </w:tr>
      <w:tr w:rsidR="00AB32E2" w:rsidRPr="009A000E" w14:paraId="4E52E577" w14:textId="77777777" w:rsidTr="00027B7E">
        <w:trPr>
          <w:cantSplit/>
          <w:trHeight w:val="340"/>
        </w:trPr>
        <w:tc>
          <w:tcPr>
            <w:tcW w:w="3120" w:type="dxa"/>
            <w:tcMar>
              <w:left w:w="0" w:type="dxa"/>
              <w:right w:w="0" w:type="dxa"/>
            </w:tcMar>
          </w:tcPr>
          <w:p w14:paraId="25A9E053" w14:textId="77777777" w:rsidR="00AB32E2" w:rsidRPr="009A000E" w:rsidRDefault="00AB32E2" w:rsidP="001D0C99">
            <w:pPr>
              <w:pStyle w:val="zkratka"/>
              <w:rPr>
                <w:rFonts w:cs="Arial"/>
              </w:rPr>
            </w:pPr>
          </w:p>
        </w:tc>
        <w:tc>
          <w:tcPr>
            <w:tcW w:w="6518" w:type="dxa"/>
          </w:tcPr>
          <w:p w14:paraId="010F9850" w14:textId="77777777" w:rsidR="00AB32E2" w:rsidRPr="009A000E" w:rsidRDefault="00AB32E2" w:rsidP="001D0C99">
            <w:pPr>
              <w:rPr>
                <w:rFonts w:cs="Arial"/>
              </w:rPr>
            </w:pPr>
          </w:p>
        </w:tc>
      </w:tr>
      <w:tr w:rsidR="00AB32E2" w:rsidRPr="009A000E" w14:paraId="3FB48A32" w14:textId="77777777" w:rsidTr="00027B7E">
        <w:trPr>
          <w:cantSplit/>
          <w:trHeight w:val="340"/>
        </w:trPr>
        <w:tc>
          <w:tcPr>
            <w:tcW w:w="3120" w:type="dxa"/>
            <w:tcMar>
              <w:left w:w="0" w:type="dxa"/>
              <w:right w:w="0" w:type="dxa"/>
            </w:tcMar>
          </w:tcPr>
          <w:p w14:paraId="5D39ED1B" w14:textId="77777777" w:rsidR="00AB32E2" w:rsidRPr="009A000E" w:rsidRDefault="00AB32E2" w:rsidP="001D0C99">
            <w:pPr>
              <w:pStyle w:val="zkratka"/>
              <w:rPr>
                <w:rFonts w:cs="Arial"/>
              </w:rPr>
            </w:pPr>
          </w:p>
        </w:tc>
        <w:tc>
          <w:tcPr>
            <w:tcW w:w="6518" w:type="dxa"/>
          </w:tcPr>
          <w:p w14:paraId="124A192D" w14:textId="77777777" w:rsidR="00AB32E2" w:rsidRPr="009A000E" w:rsidRDefault="00AB32E2" w:rsidP="001D0C99">
            <w:pPr>
              <w:rPr>
                <w:rFonts w:cs="Arial"/>
              </w:rPr>
            </w:pPr>
          </w:p>
        </w:tc>
      </w:tr>
      <w:tr w:rsidR="00AB32E2" w:rsidRPr="009A000E" w14:paraId="365BCED9" w14:textId="77777777" w:rsidTr="00027B7E">
        <w:trPr>
          <w:cantSplit/>
          <w:trHeight w:val="340"/>
        </w:trPr>
        <w:tc>
          <w:tcPr>
            <w:tcW w:w="3120" w:type="dxa"/>
            <w:tcMar>
              <w:left w:w="0" w:type="dxa"/>
              <w:right w:w="0" w:type="dxa"/>
            </w:tcMar>
          </w:tcPr>
          <w:p w14:paraId="0C267882" w14:textId="77777777" w:rsidR="00AB32E2" w:rsidRPr="009A000E" w:rsidRDefault="00AB32E2" w:rsidP="001D0C99">
            <w:pPr>
              <w:pStyle w:val="zkratka"/>
              <w:rPr>
                <w:rFonts w:cs="Arial"/>
              </w:rPr>
            </w:pPr>
          </w:p>
        </w:tc>
        <w:tc>
          <w:tcPr>
            <w:tcW w:w="6518" w:type="dxa"/>
          </w:tcPr>
          <w:p w14:paraId="3AE9CC9F" w14:textId="77777777" w:rsidR="00AB32E2" w:rsidRPr="009A000E" w:rsidRDefault="00AB32E2" w:rsidP="001D0C99">
            <w:pPr>
              <w:rPr>
                <w:rFonts w:cs="Arial"/>
              </w:rPr>
            </w:pPr>
          </w:p>
        </w:tc>
      </w:tr>
      <w:tr w:rsidR="00AB32E2" w:rsidRPr="009A000E" w14:paraId="644469E0" w14:textId="77777777" w:rsidTr="00027B7E">
        <w:trPr>
          <w:cantSplit/>
          <w:trHeight w:val="340"/>
        </w:trPr>
        <w:tc>
          <w:tcPr>
            <w:tcW w:w="3120" w:type="dxa"/>
            <w:tcMar>
              <w:left w:w="0" w:type="dxa"/>
              <w:right w:w="0" w:type="dxa"/>
            </w:tcMar>
          </w:tcPr>
          <w:p w14:paraId="7B1B2190" w14:textId="77777777" w:rsidR="00AB32E2" w:rsidRPr="009A000E" w:rsidRDefault="00AB32E2" w:rsidP="001D0C99">
            <w:pPr>
              <w:pStyle w:val="zkratka"/>
              <w:rPr>
                <w:rFonts w:cs="Arial"/>
              </w:rPr>
            </w:pPr>
          </w:p>
        </w:tc>
        <w:tc>
          <w:tcPr>
            <w:tcW w:w="6518" w:type="dxa"/>
          </w:tcPr>
          <w:p w14:paraId="5AE37D22" w14:textId="77777777" w:rsidR="00AB32E2" w:rsidRPr="009A000E" w:rsidRDefault="00AB32E2" w:rsidP="001D0C99">
            <w:pPr>
              <w:rPr>
                <w:rFonts w:cs="Arial"/>
              </w:rPr>
            </w:pPr>
          </w:p>
        </w:tc>
      </w:tr>
      <w:tr w:rsidR="00AB32E2" w:rsidRPr="009A000E" w14:paraId="28EFDE4E" w14:textId="77777777" w:rsidTr="00027B7E">
        <w:trPr>
          <w:cantSplit/>
          <w:trHeight w:val="340"/>
        </w:trPr>
        <w:tc>
          <w:tcPr>
            <w:tcW w:w="3120" w:type="dxa"/>
            <w:tcMar>
              <w:left w:w="0" w:type="dxa"/>
              <w:right w:w="0" w:type="dxa"/>
            </w:tcMar>
          </w:tcPr>
          <w:p w14:paraId="26985D07" w14:textId="77777777" w:rsidR="00AB32E2" w:rsidRPr="009A000E" w:rsidRDefault="00AB32E2" w:rsidP="001D0C99">
            <w:pPr>
              <w:pStyle w:val="zkratka"/>
              <w:rPr>
                <w:rFonts w:cs="Arial"/>
              </w:rPr>
            </w:pPr>
          </w:p>
        </w:tc>
        <w:tc>
          <w:tcPr>
            <w:tcW w:w="6518" w:type="dxa"/>
          </w:tcPr>
          <w:p w14:paraId="4D981900" w14:textId="77777777" w:rsidR="00AB32E2" w:rsidRDefault="00AB32E2" w:rsidP="001D0C99">
            <w:pPr>
              <w:rPr>
                <w:rFonts w:cs="Arial"/>
              </w:rPr>
            </w:pPr>
          </w:p>
          <w:p w14:paraId="24C84598" w14:textId="77777777" w:rsidR="00027B7E" w:rsidRDefault="00027B7E" w:rsidP="001D0C99">
            <w:pPr>
              <w:rPr>
                <w:rFonts w:cs="Arial"/>
              </w:rPr>
            </w:pPr>
          </w:p>
          <w:p w14:paraId="148D78ED" w14:textId="77777777" w:rsidR="00027B7E" w:rsidRDefault="00027B7E" w:rsidP="001D0C99">
            <w:pPr>
              <w:rPr>
                <w:rFonts w:cs="Arial"/>
              </w:rPr>
            </w:pPr>
          </w:p>
          <w:p w14:paraId="7583DE3A" w14:textId="77777777" w:rsidR="00027B7E" w:rsidRDefault="00027B7E" w:rsidP="001D0C99">
            <w:pPr>
              <w:rPr>
                <w:rFonts w:cs="Arial"/>
              </w:rPr>
            </w:pPr>
          </w:p>
          <w:p w14:paraId="7C6091AC" w14:textId="77777777" w:rsidR="00027B7E" w:rsidRDefault="00027B7E" w:rsidP="001D0C99">
            <w:pPr>
              <w:rPr>
                <w:rFonts w:cs="Arial"/>
              </w:rPr>
            </w:pPr>
          </w:p>
          <w:p w14:paraId="74617828" w14:textId="77777777" w:rsidR="00027B7E" w:rsidRDefault="00027B7E" w:rsidP="001D0C99">
            <w:pPr>
              <w:rPr>
                <w:rFonts w:cs="Arial"/>
              </w:rPr>
            </w:pPr>
          </w:p>
          <w:p w14:paraId="33284355" w14:textId="77777777" w:rsidR="00027B7E" w:rsidRDefault="00027B7E" w:rsidP="001D0C99">
            <w:pPr>
              <w:rPr>
                <w:rFonts w:cs="Arial"/>
              </w:rPr>
            </w:pPr>
          </w:p>
          <w:p w14:paraId="3E359708" w14:textId="77777777" w:rsidR="00027B7E" w:rsidRPr="009A000E" w:rsidRDefault="00027B7E" w:rsidP="001D0C99">
            <w:pPr>
              <w:rPr>
                <w:rFonts w:cs="Arial"/>
              </w:rPr>
            </w:pPr>
          </w:p>
        </w:tc>
      </w:tr>
      <w:tr w:rsidR="00AB32E2" w:rsidRPr="009A000E" w14:paraId="66C780C8" w14:textId="77777777" w:rsidTr="00027B7E">
        <w:trPr>
          <w:cantSplit/>
          <w:trHeight w:val="340"/>
        </w:trPr>
        <w:tc>
          <w:tcPr>
            <w:tcW w:w="3120" w:type="dxa"/>
            <w:tcMar>
              <w:left w:w="0" w:type="dxa"/>
              <w:right w:w="0" w:type="dxa"/>
            </w:tcMar>
          </w:tcPr>
          <w:p w14:paraId="15302C5B" w14:textId="77777777" w:rsidR="00AB32E2" w:rsidRPr="009A000E" w:rsidRDefault="00AB32E2" w:rsidP="001D0C99">
            <w:pPr>
              <w:pStyle w:val="zkratka"/>
              <w:rPr>
                <w:rFonts w:cs="Arial"/>
              </w:rPr>
            </w:pPr>
          </w:p>
        </w:tc>
        <w:tc>
          <w:tcPr>
            <w:tcW w:w="6518" w:type="dxa"/>
          </w:tcPr>
          <w:p w14:paraId="7422669D" w14:textId="77777777" w:rsidR="00AB32E2" w:rsidRPr="009A000E" w:rsidRDefault="00AB32E2" w:rsidP="001D0C99">
            <w:pPr>
              <w:rPr>
                <w:rFonts w:cs="Arial"/>
              </w:rPr>
            </w:pPr>
          </w:p>
        </w:tc>
      </w:tr>
      <w:tr w:rsidR="00AB32E2" w:rsidRPr="009A000E" w14:paraId="7A1D1A37" w14:textId="77777777" w:rsidTr="00027B7E">
        <w:trPr>
          <w:cantSplit/>
          <w:trHeight w:val="340"/>
        </w:trPr>
        <w:tc>
          <w:tcPr>
            <w:tcW w:w="3120" w:type="dxa"/>
            <w:tcMar>
              <w:left w:w="0" w:type="dxa"/>
              <w:right w:w="0" w:type="dxa"/>
            </w:tcMar>
          </w:tcPr>
          <w:p w14:paraId="0EA45A4B" w14:textId="77777777" w:rsidR="00AB32E2" w:rsidRPr="009A000E" w:rsidRDefault="00AB32E2" w:rsidP="001D0C99">
            <w:pPr>
              <w:pStyle w:val="zkratka"/>
              <w:rPr>
                <w:rFonts w:cs="Arial"/>
              </w:rPr>
            </w:pPr>
          </w:p>
        </w:tc>
        <w:tc>
          <w:tcPr>
            <w:tcW w:w="6518" w:type="dxa"/>
          </w:tcPr>
          <w:p w14:paraId="5228965C" w14:textId="77777777" w:rsidR="00AB32E2" w:rsidRPr="009A000E" w:rsidRDefault="00AB32E2" w:rsidP="001D0C99">
            <w:pPr>
              <w:rPr>
                <w:rFonts w:cs="Arial"/>
              </w:rPr>
            </w:pPr>
          </w:p>
        </w:tc>
      </w:tr>
    </w:tbl>
    <w:p w14:paraId="3DE22945" w14:textId="77777777" w:rsidR="00C75A5C" w:rsidRPr="009A000E" w:rsidRDefault="00C75A5C" w:rsidP="00C75A5C">
      <w:pPr>
        <w:pStyle w:val="lnekNadpis"/>
        <w:rPr>
          <w:rFonts w:cs="Arial"/>
        </w:rPr>
      </w:pPr>
    </w:p>
    <w:p w14:paraId="28561622" w14:textId="77777777" w:rsidR="002778FC" w:rsidRPr="009A000E" w:rsidRDefault="0053770B" w:rsidP="002C2903">
      <w:pPr>
        <w:pStyle w:val="lnekNzev"/>
        <w:rPr>
          <w:rFonts w:cs="Arial"/>
        </w:rPr>
      </w:pPr>
      <w:bookmarkStart w:id="1" w:name="_Toc462144668"/>
      <w:r w:rsidRPr="009A000E">
        <w:rPr>
          <w:rFonts w:cs="Arial"/>
        </w:rPr>
        <w:t>Název a kód programu</w:t>
      </w:r>
      <w:bookmarkEnd w:id="1"/>
    </w:p>
    <w:p w14:paraId="099BD692" w14:textId="30AAF207" w:rsidR="0053770B" w:rsidRPr="009A000E" w:rsidRDefault="00E16CB1" w:rsidP="00510E67">
      <w:pPr>
        <w:pStyle w:val="lnekText"/>
        <w:numPr>
          <w:ilvl w:val="0"/>
          <w:numId w:val="0"/>
        </w:numPr>
        <w:rPr>
          <w:rFonts w:cs="Arial"/>
        </w:rPr>
      </w:pPr>
      <w:r w:rsidRPr="009A000E">
        <w:rPr>
          <w:rFonts w:cs="Arial"/>
        </w:rPr>
        <w:t xml:space="preserve">Název programu: </w:t>
      </w:r>
      <w:r w:rsidR="006770F4" w:rsidRPr="009A000E">
        <w:rPr>
          <w:rFonts w:cs="Arial"/>
          <w:b/>
        </w:rPr>
        <w:t>PREVENCE KRIMINALITY</w:t>
      </w:r>
      <w:r w:rsidR="00FC5014">
        <w:rPr>
          <w:rFonts w:cs="Arial"/>
          <w:b/>
        </w:rPr>
        <w:t xml:space="preserve"> </w:t>
      </w:r>
      <w:r w:rsidR="00A30D9C">
        <w:rPr>
          <w:rFonts w:cs="Arial"/>
          <w:b/>
        </w:rPr>
        <w:t>202</w:t>
      </w:r>
      <w:r w:rsidR="00B06CBC">
        <w:rPr>
          <w:rFonts w:cs="Arial"/>
          <w:b/>
        </w:rPr>
        <w:t>4</w:t>
      </w:r>
    </w:p>
    <w:p w14:paraId="3A8345B4" w14:textId="77777777" w:rsidR="00E16CB1" w:rsidRDefault="00E16CB1" w:rsidP="00510E67">
      <w:pPr>
        <w:pStyle w:val="lnekText"/>
        <w:numPr>
          <w:ilvl w:val="0"/>
          <w:numId w:val="0"/>
        </w:numPr>
        <w:rPr>
          <w:rFonts w:cs="Arial"/>
          <w:b/>
        </w:rPr>
      </w:pPr>
      <w:r w:rsidRPr="009A000E">
        <w:rPr>
          <w:rFonts w:cs="Arial"/>
        </w:rPr>
        <w:t>Kód programu:</w:t>
      </w:r>
      <w:r w:rsidR="006770F4" w:rsidRPr="009A000E">
        <w:rPr>
          <w:rFonts w:cs="Arial"/>
        </w:rPr>
        <w:t xml:space="preserve"> </w:t>
      </w:r>
      <w:r w:rsidR="006770F4" w:rsidRPr="009A000E">
        <w:rPr>
          <w:rFonts w:cs="Arial"/>
          <w:b/>
        </w:rPr>
        <w:t>PK</w:t>
      </w:r>
    </w:p>
    <w:p w14:paraId="353BB645" w14:textId="77777777" w:rsidR="00955694" w:rsidRPr="009A000E" w:rsidRDefault="00955694" w:rsidP="00510E67">
      <w:pPr>
        <w:pStyle w:val="lnekText"/>
        <w:numPr>
          <w:ilvl w:val="0"/>
          <w:numId w:val="0"/>
        </w:numPr>
        <w:rPr>
          <w:rFonts w:cs="Arial"/>
        </w:rPr>
      </w:pPr>
    </w:p>
    <w:p w14:paraId="5915D9BD" w14:textId="77777777" w:rsidR="0053770B" w:rsidRPr="009A000E" w:rsidRDefault="0053770B" w:rsidP="0053770B">
      <w:pPr>
        <w:pStyle w:val="lnekNadpis"/>
        <w:rPr>
          <w:rFonts w:cs="Arial"/>
        </w:rPr>
      </w:pPr>
    </w:p>
    <w:p w14:paraId="364F0F36" w14:textId="77777777" w:rsidR="00C62014" w:rsidRPr="009A000E" w:rsidRDefault="00C62014" w:rsidP="00C62014">
      <w:pPr>
        <w:pStyle w:val="lnekNzev"/>
        <w:rPr>
          <w:rFonts w:cs="Arial"/>
        </w:rPr>
      </w:pPr>
      <w:bookmarkStart w:id="2" w:name="_Toc462144669"/>
      <w:r w:rsidRPr="009A000E">
        <w:rPr>
          <w:rFonts w:cs="Arial"/>
        </w:rPr>
        <w:t>Vyhlašovatel programu, poskytovatel dotace</w:t>
      </w:r>
      <w:bookmarkEnd w:id="2"/>
    </w:p>
    <w:p w14:paraId="12076582" w14:textId="77777777" w:rsidR="00C62014" w:rsidRDefault="00C62014" w:rsidP="00183D7B">
      <w:pPr>
        <w:pStyle w:val="lnekText"/>
        <w:numPr>
          <w:ilvl w:val="0"/>
          <w:numId w:val="0"/>
        </w:numPr>
        <w:jc w:val="both"/>
        <w:rPr>
          <w:rFonts w:cs="Arial"/>
        </w:rPr>
      </w:pPr>
      <w:r w:rsidRPr="00912AED">
        <w:rPr>
          <w:rFonts w:cs="Arial"/>
        </w:rPr>
        <w:t>Vyhlašovatelem programu a pos</w:t>
      </w:r>
      <w:r w:rsidR="0069538F" w:rsidRPr="00912AED">
        <w:rPr>
          <w:rFonts w:cs="Arial"/>
        </w:rPr>
        <w:t>kytovatelem dotace programu je s</w:t>
      </w:r>
      <w:r w:rsidRPr="00912AED">
        <w:rPr>
          <w:rFonts w:cs="Arial"/>
        </w:rPr>
        <w:t>tatutární město</w:t>
      </w:r>
      <w:r w:rsidR="004D3293" w:rsidRPr="00912AED">
        <w:rPr>
          <w:rFonts w:cs="Arial"/>
        </w:rPr>
        <w:t xml:space="preserve"> Opava, Horní náměstí 69, 746 01</w:t>
      </w:r>
      <w:r w:rsidRPr="00912AED">
        <w:rPr>
          <w:rFonts w:cs="Arial"/>
        </w:rPr>
        <w:t xml:space="preserve"> Opava, IČ</w:t>
      </w:r>
      <w:r w:rsidR="00367C28" w:rsidRPr="00912AED">
        <w:rPr>
          <w:rFonts w:cs="Arial"/>
        </w:rPr>
        <w:t>:</w:t>
      </w:r>
      <w:r w:rsidRPr="00912AED">
        <w:rPr>
          <w:rFonts w:cs="Arial"/>
        </w:rPr>
        <w:t xml:space="preserve"> 00300535, zastoupené primátorem města</w:t>
      </w:r>
      <w:r w:rsidR="00367C28" w:rsidRPr="00912AED">
        <w:rPr>
          <w:rFonts w:cs="Arial"/>
        </w:rPr>
        <w:t xml:space="preserve"> (dále jen „SMO“)</w:t>
      </w:r>
      <w:r w:rsidRPr="00912AED">
        <w:rPr>
          <w:rFonts w:cs="Arial"/>
        </w:rPr>
        <w:t>.</w:t>
      </w:r>
    </w:p>
    <w:p w14:paraId="572E2E59" w14:textId="77777777" w:rsidR="00955694" w:rsidRPr="00912AED" w:rsidRDefault="00955694" w:rsidP="00183D7B">
      <w:pPr>
        <w:pStyle w:val="lnekText"/>
        <w:numPr>
          <w:ilvl w:val="0"/>
          <w:numId w:val="0"/>
        </w:numPr>
        <w:jc w:val="both"/>
        <w:rPr>
          <w:rFonts w:cs="Arial"/>
        </w:rPr>
      </w:pPr>
    </w:p>
    <w:p w14:paraId="40CDEC5E" w14:textId="77777777" w:rsidR="0053770B" w:rsidRPr="00912AED" w:rsidRDefault="0053770B" w:rsidP="0053770B">
      <w:pPr>
        <w:pStyle w:val="lnekNadpis"/>
        <w:rPr>
          <w:rFonts w:cs="Arial"/>
        </w:rPr>
      </w:pPr>
    </w:p>
    <w:p w14:paraId="36F19835" w14:textId="77777777" w:rsidR="0053770B" w:rsidRPr="00912AED" w:rsidRDefault="00B05516" w:rsidP="0053770B">
      <w:pPr>
        <w:pStyle w:val="lnekNzev"/>
        <w:rPr>
          <w:rFonts w:cs="Arial"/>
        </w:rPr>
      </w:pPr>
      <w:bookmarkStart w:id="3" w:name="_Toc462144671"/>
      <w:r w:rsidRPr="00912AED">
        <w:rPr>
          <w:rFonts w:cs="Arial"/>
        </w:rPr>
        <w:t>Účel, c</w:t>
      </w:r>
      <w:r w:rsidR="0053770B" w:rsidRPr="00912AED">
        <w:rPr>
          <w:rFonts w:cs="Arial"/>
        </w:rPr>
        <w:t>íle a priority programu</w:t>
      </w:r>
      <w:r w:rsidR="001363FC" w:rsidRPr="00912AED">
        <w:rPr>
          <w:rFonts w:cs="Arial"/>
        </w:rPr>
        <w:t xml:space="preserve"> a jednotlivých titulů</w:t>
      </w:r>
      <w:r w:rsidR="0053770B" w:rsidRPr="00912AED">
        <w:rPr>
          <w:rFonts w:cs="Arial"/>
        </w:rPr>
        <w:t xml:space="preserve"> (účelové určení)</w:t>
      </w:r>
      <w:bookmarkEnd w:id="3"/>
    </w:p>
    <w:p w14:paraId="6D68FCB9" w14:textId="77777777" w:rsidR="00F95E15" w:rsidRPr="00912AED" w:rsidRDefault="00B851EA" w:rsidP="00B851EA">
      <w:pPr>
        <w:pStyle w:val="lnekText"/>
        <w:jc w:val="both"/>
        <w:rPr>
          <w:rFonts w:cs="Arial"/>
        </w:rPr>
      </w:pPr>
      <w:r w:rsidRPr="00912AED">
        <w:rPr>
          <w:rFonts w:cs="Arial"/>
        </w:rPr>
        <w:t>Účelem programu je p</w:t>
      </w:r>
      <w:r w:rsidR="00F95E15" w:rsidRPr="00912AED">
        <w:rPr>
          <w:rFonts w:cs="Arial"/>
        </w:rPr>
        <w:t xml:space="preserve">odpora aktivit v oblasti prevence kriminality, včetně aktivního využití volného času </w:t>
      </w:r>
      <w:r w:rsidR="009C65B1" w:rsidRPr="00912AED">
        <w:rPr>
          <w:rFonts w:cs="Arial"/>
        </w:rPr>
        <w:t xml:space="preserve">veřejnosti, především </w:t>
      </w:r>
      <w:r w:rsidR="00F95E15" w:rsidRPr="00912AED">
        <w:rPr>
          <w:rFonts w:cs="Arial"/>
        </w:rPr>
        <w:t>dětí a mládež</w:t>
      </w:r>
      <w:r w:rsidR="009C65B1" w:rsidRPr="00912AED">
        <w:rPr>
          <w:rFonts w:cs="Arial"/>
        </w:rPr>
        <w:t>e do 26 let a podpora soustavné celoroční</w:t>
      </w:r>
      <w:r w:rsidR="00F95E15" w:rsidRPr="00912AED">
        <w:rPr>
          <w:rFonts w:cs="Arial"/>
        </w:rPr>
        <w:t xml:space="preserve"> činnosti</w:t>
      </w:r>
      <w:r w:rsidR="009C65B1" w:rsidRPr="00912AED">
        <w:rPr>
          <w:rFonts w:cs="Arial"/>
        </w:rPr>
        <w:t xml:space="preserve"> členů volnočasových dětských</w:t>
      </w:r>
      <w:r w:rsidR="00F95E15" w:rsidRPr="00912AED">
        <w:rPr>
          <w:rFonts w:cs="Arial"/>
        </w:rPr>
        <w:t xml:space="preserve"> a mládežnických organizací a spolků a zájmových subjektů sdružujících příslušníky všech věkových kategorií v Opavě, které nelze zařadit do </w:t>
      </w:r>
      <w:r w:rsidR="00711A9E" w:rsidRPr="00912AED">
        <w:rPr>
          <w:rFonts w:cs="Arial"/>
        </w:rPr>
        <w:t xml:space="preserve">ostatních </w:t>
      </w:r>
      <w:r w:rsidR="00B1338C" w:rsidRPr="00912AED">
        <w:rPr>
          <w:rFonts w:cs="Arial"/>
        </w:rPr>
        <w:t xml:space="preserve">dotačních programů </w:t>
      </w:r>
      <w:r w:rsidR="002E42A0" w:rsidRPr="00912AED">
        <w:rPr>
          <w:rFonts w:cs="Arial"/>
        </w:rPr>
        <w:t xml:space="preserve">vyhlášených </w:t>
      </w:r>
      <w:r w:rsidR="00367C28" w:rsidRPr="00912AED">
        <w:rPr>
          <w:rFonts w:cs="Arial"/>
        </w:rPr>
        <w:t>SMO</w:t>
      </w:r>
      <w:r w:rsidR="002E42A0" w:rsidRPr="00912AED">
        <w:rPr>
          <w:rFonts w:cs="Arial"/>
        </w:rPr>
        <w:t>.</w:t>
      </w:r>
      <w:r w:rsidR="00F95E15" w:rsidRPr="00912AED">
        <w:rPr>
          <w:rFonts w:cs="Arial"/>
        </w:rPr>
        <w:t xml:space="preserve">  </w:t>
      </w:r>
    </w:p>
    <w:p w14:paraId="6FB42C61" w14:textId="77777777" w:rsidR="000011E2" w:rsidRPr="00912AED" w:rsidRDefault="000011E2" w:rsidP="00183D7B">
      <w:pPr>
        <w:pStyle w:val="lnekText"/>
        <w:jc w:val="both"/>
        <w:rPr>
          <w:rFonts w:cs="Arial"/>
        </w:rPr>
      </w:pPr>
      <w:r w:rsidRPr="00912AED">
        <w:rPr>
          <w:rFonts w:cs="Arial"/>
        </w:rPr>
        <w:t>Cíle</w:t>
      </w:r>
      <w:r w:rsidR="00841687" w:rsidRPr="00912AED">
        <w:rPr>
          <w:rFonts w:cs="Arial"/>
        </w:rPr>
        <w:t xml:space="preserve"> a priority</w:t>
      </w:r>
      <w:r w:rsidR="002542A4" w:rsidRPr="00912AED">
        <w:rPr>
          <w:rFonts w:cs="Arial"/>
        </w:rPr>
        <w:t xml:space="preserve"> j</w:t>
      </w:r>
      <w:r w:rsidRPr="00912AED">
        <w:rPr>
          <w:rFonts w:cs="Arial"/>
        </w:rPr>
        <w:t>ednotlivých dotačních titulů:</w:t>
      </w:r>
    </w:p>
    <w:p w14:paraId="6E178A15" w14:textId="738806D0" w:rsidR="002917F3" w:rsidRPr="00912AED" w:rsidRDefault="00FC5014" w:rsidP="00183D7B">
      <w:pPr>
        <w:pStyle w:val="lnekText"/>
        <w:numPr>
          <w:ilvl w:val="0"/>
          <w:numId w:val="0"/>
        </w:numPr>
        <w:ind w:left="357"/>
        <w:jc w:val="both"/>
        <w:rPr>
          <w:rFonts w:cs="Arial"/>
          <w:b/>
        </w:rPr>
      </w:pPr>
      <w:r w:rsidRPr="00912AED">
        <w:rPr>
          <w:rFonts w:cs="Arial"/>
          <w:b/>
        </w:rPr>
        <w:t>PK 1/</w:t>
      </w:r>
      <w:r w:rsidR="0050466C" w:rsidRPr="00912AED">
        <w:rPr>
          <w:rFonts w:cs="Arial"/>
          <w:b/>
        </w:rPr>
        <w:t>2</w:t>
      </w:r>
      <w:r w:rsidR="00B06CBC">
        <w:rPr>
          <w:rFonts w:cs="Arial"/>
          <w:b/>
        </w:rPr>
        <w:t>4</w:t>
      </w:r>
      <w:r w:rsidR="0050466C" w:rsidRPr="00912AED">
        <w:rPr>
          <w:rFonts w:cs="Arial"/>
          <w:b/>
        </w:rPr>
        <w:t xml:space="preserve"> </w:t>
      </w:r>
      <w:r w:rsidR="002917F3" w:rsidRPr="00912AED">
        <w:rPr>
          <w:rFonts w:cs="Arial"/>
          <w:b/>
        </w:rPr>
        <w:t xml:space="preserve">Podpora projektů orientovaných na aktivní využití volného času </w:t>
      </w:r>
      <w:r w:rsidR="0090002F" w:rsidRPr="00912AED">
        <w:rPr>
          <w:rFonts w:cs="Arial"/>
          <w:b/>
        </w:rPr>
        <w:t xml:space="preserve">veřejnosti, především </w:t>
      </w:r>
      <w:r w:rsidR="002917F3" w:rsidRPr="00912AED">
        <w:rPr>
          <w:rFonts w:cs="Arial"/>
          <w:b/>
        </w:rPr>
        <w:t>dětí a mládeže do 26 let</w:t>
      </w:r>
    </w:p>
    <w:p w14:paraId="181949C8" w14:textId="7AE014D4" w:rsidR="002917F3" w:rsidRPr="00912AED" w:rsidRDefault="002917F3" w:rsidP="00183D7B">
      <w:pPr>
        <w:pStyle w:val="lnekText"/>
        <w:numPr>
          <w:ilvl w:val="0"/>
          <w:numId w:val="0"/>
        </w:numPr>
        <w:ind w:left="357"/>
        <w:jc w:val="both"/>
        <w:rPr>
          <w:rFonts w:cs="Arial"/>
        </w:rPr>
      </w:pPr>
      <w:r w:rsidRPr="00912AED">
        <w:rPr>
          <w:rFonts w:cs="Arial"/>
        </w:rPr>
        <w:t xml:space="preserve">Cílem </w:t>
      </w:r>
      <w:r w:rsidR="006C3367" w:rsidRPr="00912AED">
        <w:rPr>
          <w:rFonts w:cs="Arial"/>
        </w:rPr>
        <w:t>dotačního titulu</w:t>
      </w:r>
      <w:r w:rsidRPr="00912AED">
        <w:rPr>
          <w:rFonts w:cs="Arial"/>
        </w:rPr>
        <w:t xml:space="preserve"> je podpora jednorázových</w:t>
      </w:r>
      <w:r w:rsidR="00CF0500" w:rsidRPr="00912AED">
        <w:rPr>
          <w:rFonts w:cs="Arial"/>
        </w:rPr>
        <w:t xml:space="preserve"> či nepravidelných </w:t>
      </w:r>
      <w:r w:rsidRPr="00912AED">
        <w:rPr>
          <w:rFonts w:cs="Arial"/>
        </w:rPr>
        <w:t xml:space="preserve">volnočasových akcí pro </w:t>
      </w:r>
      <w:r w:rsidR="00065612" w:rsidRPr="00912AED">
        <w:rPr>
          <w:rFonts w:cs="Arial"/>
        </w:rPr>
        <w:t xml:space="preserve">veřejnost, především </w:t>
      </w:r>
      <w:r w:rsidRPr="00912AED">
        <w:rPr>
          <w:rFonts w:cs="Arial"/>
        </w:rPr>
        <w:t xml:space="preserve">děti a mládež </w:t>
      </w:r>
      <w:r w:rsidR="00F60C84">
        <w:rPr>
          <w:rFonts w:cs="Arial"/>
        </w:rPr>
        <w:t>z Opavy</w:t>
      </w:r>
      <w:r w:rsidRPr="00912AED">
        <w:rPr>
          <w:rFonts w:cs="Arial"/>
        </w:rPr>
        <w:t xml:space="preserve"> a </w:t>
      </w:r>
      <w:r w:rsidR="00F60C84">
        <w:rPr>
          <w:rFonts w:cs="Arial"/>
        </w:rPr>
        <w:t>okolí</w:t>
      </w:r>
      <w:r w:rsidRPr="00912AED">
        <w:rPr>
          <w:rFonts w:cs="Arial"/>
        </w:rPr>
        <w:t xml:space="preserve"> s ohledem na celkový rozsah a účelnost využití finančních prostředků</w:t>
      </w:r>
      <w:r w:rsidR="007637EE" w:rsidRPr="00912AED">
        <w:rPr>
          <w:rFonts w:cs="Arial"/>
        </w:rPr>
        <w:t>.</w:t>
      </w:r>
      <w:r w:rsidR="002E42A0" w:rsidRPr="00912AED">
        <w:rPr>
          <w:rFonts w:cs="Arial"/>
        </w:rPr>
        <w:t xml:space="preserve"> Jedná so o různé</w:t>
      </w:r>
      <w:r w:rsidR="007637EE" w:rsidRPr="00912AED">
        <w:rPr>
          <w:rFonts w:cs="Arial"/>
        </w:rPr>
        <w:t xml:space="preserve"> </w:t>
      </w:r>
      <w:r w:rsidR="002E42A0" w:rsidRPr="00912AED">
        <w:rPr>
          <w:rFonts w:cs="Arial"/>
        </w:rPr>
        <w:t xml:space="preserve">zájmové </w:t>
      </w:r>
      <w:r w:rsidR="007637EE" w:rsidRPr="00912AED">
        <w:rPr>
          <w:rFonts w:cs="Arial"/>
        </w:rPr>
        <w:t xml:space="preserve">kroužky, zábavné a poučné klubové aktivity, </w:t>
      </w:r>
      <w:r w:rsidR="000D79B7" w:rsidRPr="00912AED">
        <w:rPr>
          <w:rFonts w:cs="Arial"/>
        </w:rPr>
        <w:t xml:space="preserve">tábory (příměstské i pobytové), </w:t>
      </w:r>
      <w:r w:rsidR="007637EE" w:rsidRPr="00912AED">
        <w:rPr>
          <w:rFonts w:cs="Arial"/>
        </w:rPr>
        <w:t xml:space="preserve">které nelze zařadit do </w:t>
      </w:r>
      <w:r w:rsidR="00711A9E" w:rsidRPr="00912AED">
        <w:rPr>
          <w:rFonts w:cs="Arial"/>
        </w:rPr>
        <w:t xml:space="preserve">ostatních </w:t>
      </w:r>
      <w:r w:rsidR="007637EE" w:rsidRPr="00912AED">
        <w:rPr>
          <w:rFonts w:cs="Arial"/>
        </w:rPr>
        <w:t xml:space="preserve">dotačních programů </w:t>
      </w:r>
      <w:r w:rsidR="002E42A0" w:rsidRPr="00912AED">
        <w:rPr>
          <w:rFonts w:cs="Arial"/>
        </w:rPr>
        <w:t xml:space="preserve">vyhlášených </w:t>
      </w:r>
      <w:r w:rsidR="00367C28" w:rsidRPr="00912AED">
        <w:rPr>
          <w:rFonts w:cs="Arial"/>
        </w:rPr>
        <w:t>SMO</w:t>
      </w:r>
      <w:r w:rsidR="007637EE" w:rsidRPr="00912AED">
        <w:rPr>
          <w:rFonts w:cs="Arial"/>
        </w:rPr>
        <w:t>.</w:t>
      </w:r>
    </w:p>
    <w:p w14:paraId="1D3044C4" w14:textId="77777777" w:rsidR="00B05516" w:rsidRPr="00912AED" w:rsidRDefault="00B05516" w:rsidP="00B05516">
      <w:pPr>
        <w:pStyle w:val="lnekText"/>
        <w:numPr>
          <w:ilvl w:val="0"/>
          <w:numId w:val="0"/>
        </w:numPr>
        <w:ind w:left="357"/>
        <w:jc w:val="both"/>
        <w:rPr>
          <w:rFonts w:cs="Arial"/>
        </w:rPr>
      </w:pPr>
      <w:r w:rsidRPr="00912AED">
        <w:rPr>
          <w:rFonts w:cs="Arial"/>
        </w:rPr>
        <w:t>Minimální</w:t>
      </w:r>
      <w:r w:rsidR="00367C28" w:rsidRPr="00912AED">
        <w:rPr>
          <w:rFonts w:cs="Arial"/>
        </w:rPr>
        <w:t xml:space="preserve"> výše poskytnuté dotace: 5.000,00</w:t>
      </w:r>
      <w:r w:rsidRPr="00912AED">
        <w:rPr>
          <w:rFonts w:cs="Arial"/>
        </w:rPr>
        <w:t xml:space="preserve"> Kč</w:t>
      </w:r>
    </w:p>
    <w:p w14:paraId="5FCAD523" w14:textId="77777777" w:rsidR="00B05516" w:rsidRPr="00912AED" w:rsidRDefault="00B05516" w:rsidP="00B05516">
      <w:pPr>
        <w:pStyle w:val="lnekText"/>
        <w:numPr>
          <w:ilvl w:val="0"/>
          <w:numId w:val="0"/>
        </w:numPr>
        <w:ind w:left="357"/>
        <w:jc w:val="both"/>
        <w:rPr>
          <w:rFonts w:cs="Arial"/>
        </w:rPr>
      </w:pPr>
      <w:r w:rsidRPr="00912AED">
        <w:rPr>
          <w:rFonts w:cs="Arial"/>
        </w:rPr>
        <w:t xml:space="preserve">Maximální výše poskytnuté dotace: </w:t>
      </w:r>
      <w:r w:rsidR="00621E00" w:rsidRPr="00912AED">
        <w:rPr>
          <w:rFonts w:cs="Arial"/>
        </w:rPr>
        <w:t>40</w:t>
      </w:r>
      <w:r w:rsidR="00DE60F1" w:rsidRPr="00912AED">
        <w:rPr>
          <w:rFonts w:cs="Arial"/>
        </w:rPr>
        <w:t>.000</w:t>
      </w:r>
      <w:r w:rsidRPr="00912AED">
        <w:rPr>
          <w:rFonts w:cs="Arial"/>
        </w:rPr>
        <w:t>,</w:t>
      </w:r>
      <w:r w:rsidR="00367C28" w:rsidRPr="00912AED">
        <w:rPr>
          <w:rFonts w:cs="Arial"/>
        </w:rPr>
        <w:t>00</w:t>
      </w:r>
      <w:r w:rsidRPr="00912AED">
        <w:rPr>
          <w:rFonts w:cs="Arial"/>
        </w:rPr>
        <w:t xml:space="preserve"> Kč</w:t>
      </w:r>
    </w:p>
    <w:p w14:paraId="035F99ED" w14:textId="77777777" w:rsidR="00B05516" w:rsidRPr="00912AED" w:rsidRDefault="00B05516" w:rsidP="00B05516">
      <w:pPr>
        <w:pStyle w:val="lnekText"/>
        <w:numPr>
          <w:ilvl w:val="0"/>
          <w:numId w:val="0"/>
        </w:numPr>
        <w:ind w:left="357"/>
        <w:jc w:val="both"/>
        <w:rPr>
          <w:rFonts w:cs="Arial"/>
        </w:rPr>
      </w:pPr>
      <w:r w:rsidRPr="00912AED">
        <w:rPr>
          <w:rFonts w:cs="Arial"/>
        </w:rPr>
        <w:t>Minimální % spoluúčast žadatele na uznatelných nákladech projektu: 10</w:t>
      </w:r>
      <w:r w:rsidR="00367C28" w:rsidRPr="00912AED">
        <w:rPr>
          <w:rFonts w:cs="Arial"/>
        </w:rPr>
        <w:t>,00</w:t>
      </w:r>
      <w:r w:rsidRPr="00912AED">
        <w:rPr>
          <w:rFonts w:cs="Arial"/>
        </w:rPr>
        <w:t xml:space="preserve"> % </w:t>
      </w:r>
    </w:p>
    <w:p w14:paraId="05A0D665" w14:textId="77777777" w:rsidR="00B05516" w:rsidRPr="009A000E" w:rsidRDefault="00B05516" w:rsidP="00B05516">
      <w:pPr>
        <w:pStyle w:val="lnekText"/>
        <w:numPr>
          <w:ilvl w:val="0"/>
          <w:numId w:val="0"/>
        </w:numPr>
        <w:ind w:left="357"/>
        <w:jc w:val="both"/>
        <w:rPr>
          <w:rFonts w:cs="Arial"/>
        </w:rPr>
      </w:pPr>
    </w:p>
    <w:p w14:paraId="064D8423" w14:textId="21B929A5" w:rsidR="002917F3" w:rsidRPr="009A000E" w:rsidRDefault="00FC5014" w:rsidP="00183D7B">
      <w:pPr>
        <w:pStyle w:val="lnekText"/>
        <w:numPr>
          <w:ilvl w:val="0"/>
          <w:numId w:val="0"/>
        </w:numPr>
        <w:ind w:left="357"/>
        <w:jc w:val="both"/>
        <w:rPr>
          <w:rFonts w:cs="Arial"/>
          <w:b/>
        </w:rPr>
      </w:pPr>
      <w:r>
        <w:rPr>
          <w:rFonts w:cs="Arial"/>
          <w:b/>
        </w:rPr>
        <w:t>PK 2/</w:t>
      </w:r>
      <w:r w:rsidR="00C505DD">
        <w:rPr>
          <w:rFonts w:cs="Arial"/>
          <w:b/>
        </w:rPr>
        <w:t>2</w:t>
      </w:r>
      <w:r w:rsidR="00B06CBC">
        <w:rPr>
          <w:rFonts w:cs="Arial"/>
          <w:b/>
        </w:rPr>
        <w:t>4</w:t>
      </w:r>
      <w:r w:rsidR="00C505DD" w:rsidRPr="009A000E">
        <w:rPr>
          <w:rFonts w:cs="Arial"/>
          <w:b/>
        </w:rPr>
        <w:t xml:space="preserve"> </w:t>
      </w:r>
      <w:r w:rsidR="002917F3" w:rsidRPr="009A000E">
        <w:rPr>
          <w:rFonts w:cs="Arial"/>
          <w:b/>
        </w:rPr>
        <w:t xml:space="preserve">Podpora </w:t>
      </w:r>
      <w:r w:rsidR="00117B3D" w:rsidRPr="00447C23">
        <w:rPr>
          <w:rFonts w:cs="Arial"/>
          <w:b/>
        </w:rPr>
        <w:t xml:space="preserve">soustavné celoroční </w:t>
      </w:r>
      <w:r w:rsidR="002917F3" w:rsidRPr="00447C23">
        <w:rPr>
          <w:rFonts w:cs="Arial"/>
          <w:b/>
        </w:rPr>
        <w:t>činnosti</w:t>
      </w:r>
      <w:r w:rsidR="00992B38" w:rsidRPr="00447C23">
        <w:rPr>
          <w:rFonts w:cs="Arial"/>
          <w:b/>
        </w:rPr>
        <w:t xml:space="preserve"> členů </w:t>
      </w:r>
      <w:r w:rsidR="00E87CE9" w:rsidRPr="00447C23">
        <w:rPr>
          <w:rFonts w:cs="Arial"/>
          <w:b/>
        </w:rPr>
        <w:t xml:space="preserve">volnočasových </w:t>
      </w:r>
      <w:r w:rsidR="002917F3" w:rsidRPr="00447C23">
        <w:rPr>
          <w:rFonts w:cs="Arial"/>
          <w:b/>
        </w:rPr>
        <w:t>dětských a mláde</w:t>
      </w:r>
      <w:r w:rsidR="00621E00" w:rsidRPr="00447C23">
        <w:rPr>
          <w:rFonts w:cs="Arial"/>
          <w:b/>
        </w:rPr>
        <w:t xml:space="preserve">žnických organizací a spolků a </w:t>
      </w:r>
      <w:r w:rsidR="002917F3" w:rsidRPr="00447C23">
        <w:rPr>
          <w:rFonts w:cs="Arial"/>
          <w:b/>
        </w:rPr>
        <w:t>zájmových subjektů sdružujících příslušníky všech věkových kategorií</w:t>
      </w:r>
    </w:p>
    <w:p w14:paraId="66D2E2F7" w14:textId="77777777" w:rsidR="002917F3" w:rsidRPr="00912AED" w:rsidRDefault="002917F3" w:rsidP="00183D7B">
      <w:pPr>
        <w:pStyle w:val="lnekText"/>
        <w:numPr>
          <w:ilvl w:val="0"/>
          <w:numId w:val="0"/>
        </w:numPr>
        <w:ind w:left="357"/>
        <w:jc w:val="both"/>
        <w:rPr>
          <w:rFonts w:cs="Arial"/>
        </w:rPr>
      </w:pPr>
      <w:r w:rsidRPr="00912AED">
        <w:rPr>
          <w:rFonts w:cs="Arial"/>
        </w:rPr>
        <w:t xml:space="preserve">Cílem </w:t>
      </w:r>
      <w:r w:rsidR="006C3367" w:rsidRPr="00912AED">
        <w:rPr>
          <w:rFonts w:cs="Arial"/>
        </w:rPr>
        <w:t>dotačního titulu</w:t>
      </w:r>
      <w:r w:rsidRPr="00912AED">
        <w:rPr>
          <w:rFonts w:cs="Arial"/>
        </w:rPr>
        <w:t xml:space="preserve"> je podpora soustavné </w:t>
      </w:r>
      <w:r w:rsidR="007637EE" w:rsidRPr="00912AED">
        <w:rPr>
          <w:rFonts w:cs="Arial"/>
        </w:rPr>
        <w:t>komplexní</w:t>
      </w:r>
      <w:r w:rsidR="00CF0500" w:rsidRPr="00912AED">
        <w:rPr>
          <w:rFonts w:cs="Arial"/>
        </w:rPr>
        <w:t xml:space="preserve"> celoroční </w:t>
      </w:r>
      <w:r w:rsidRPr="00912AED">
        <w:rPr>
          <w:rFonts w:cs="Arial"/>
        </w:rPr>
        <w:t xml:space="preserve">činnosti </w:t>
      </w:r>
      <w:r w:rsidR="00992B38" w:rsidRPr="00912AED">
        <w:rPr>
          <w:rFonts w:cs="Arial"/>
        </w:rPr>
        <w:t xml:space="preserve">členů </w:t>
      </w:r>
      <w:r w:rsidR="00E87CE9" w:rsidRPr="00912AED">
        <w:rPr>
          <w:rFonts w:cs="Arial"/>
        </w:rPr>
        <w:t xml:space="preserve">volnočasových dětských a mládežnických organizací a spolků </w:t>
      </w:r>
      <w:r w:rsidR="00992B38" w:rsidRPr="00912AED">
        <w:rPr>
          <w:rFonts w:cs="Arial"/>
        </w:rPr>
        <w:t>a členů různých zájmových subjektů sdružujících přísl</w:t>
      </w:r>
      <w:r w:rsidR="00621E00" w:rsidRPr="00912AED">
        <w:rPr>
          <w:rFonts w:cs="Arial"/>
        </w:rPr>
        <w:t>ušníky všech věkových kategorií</w:t>
      </w:r>
      <w:r w:rsidRPr="00912AED">
        <w:rPr>
          <w:rFonts w:cs="Arial"/>
        </w:rPr>
        <w:t>. Za soustavnou činnost se považují složky strukturovaného programu, které vedou své členy k aktivnímu odpočinku a zdravějším či hodnotnějším způsob</w:t>
      </w:r>
      <w:r w:rsidR="0009049A" w:rsidRPr="00912AED">
        <w:rPr>
          <w:rFonts w:cs="Arial"/>
        </w:rPr>
        <w:t xml:space="preserve">ům trávení volného času. </w:t>
      </w:r>
      <w:r w:rsidR="002E42A0" w:rsidRPr="00912AED">
        <w:rPr>
          <w:rFonts w:cs="Arial"/>
        </w:rPr>
        <w:t>Jedná se o</w:t>
      </w:r>
      <w:r w:rsidR="00B95E4B" w:rsidRPr="00912AED">
        <w:rPr>
          <w:rFonts w:cs="Arial"/>
        </w:rPr>
        <w:t xml:space="preserve"> organizace, které </w:t>
      </w:r>
      <w:r w:rsidR="002E42A0" w:rsidRPr="00912AED">
        <w:rPr>
          <w:rFonts w:cs="Arial"/>
        </w:rPr>
        <w:t xml:space="preserve">zaměřením své </w:t>
      </w:r>
      <w:r w:rsidR="00B95E4B" w:rsidRPr="00912AED">
        <w:rPr>
          <w:rFonts w:cs="Arial"/>
        </w:rPr>
        <w:t xml:space="preserve">celoroční činnosti nemohou žádat </w:t>
      </w:r>
      <w:r w:rsidR="002E42A0" w:rsidRPr="00912AED">
        <w:rPr>
          <w:rFonts w:cs="Arial"/>
        </w:rPr>
        <w:t>v rámci</w:t>
      </w:r>
      <w:r w:rsidR="00B95E4B" w:rsidRPr="00912AED">
        <w:rPr>
          <w:rFonts w:cs="Arial"/>
        </w:rPr>
        <w:t xml:space="preserve"> </w:t>
      </w:r>
      <w:r w:rsidR="00711A9E" w:rsidRPr="00912AED">
        <w:rPr>
          <w:rFonts w:cs="Arial"/>
        </w:rPr>
        <w:t xml:space="preserve">ostatních </w:t>
      </w:r>
      <w:r w:rsidR="00B95E4B" w:rsidRPr="00912AED">
        <w:rPr>
          <w:rFonts w:cs="Arial"/>
        </w:rPr>
        <w:t>dotačních</w:t>
      </w:r>
      <w:r w:rsidR="00711A9E" w:rsidRPr="00912AED">
        <w:rPr>
          <w:rFonts w:cs="Arial"/>
        </w:rPr>
        <w:t xml:space="preserve"> programů </w:t>
      </w:r>
      <w:r w:rsidR="00367C28" w:rsidRPr="00912AED">
        <w:rPr>
          <w:rFonts w:cs="Arial"/>
        </w:rPr>
        <w:t>SMO</w:t>
      </w:r>
      <w:r w:rsidR="00711A9E" w:rsidRPr="00912AED">
        <w:rPr>
          <w:rFonts w:cs="Arial"/>
        </w:rPr>
        <w:t>.</w:t>
      </w:r>
      <w:r w:rsidR="00B95E4B" w:rsidRPr="00912AED">
        <w:rPr>
          <w:rFonts w:cs="Arial"/>
        </w:rPr>
        <w:t xml:space="preserve"> </w:t>
      </w:r>
    </w:p>
    <w:p w14:paraId="435A1D09" w14:textId="77777777" w:rsidR="00B05516" w:rsidRPr="00912AED" w:rsidRDefault="00B05516" w:rsidP="00B05516">
      <w:pPr>
        <w:pStyle w:val="lnekText"/>
        <w:numPr>
          <w:ilvl w:val="0"/>
          <w:numId w:val="0"/>
        </w:numPr>
        <w:ind w:left="357"/>
        <w:jc w:val="both"/>
        <w:rPr>
          <w:rFonts w:cs="Arial"/>
        </w:rPr>
      </w:pPr>
      <w:r w:rsidRPr="00912AED">
        <w:rPr>
          <w:rFonts w:cs="Arial"/>
        </w:rPr>
        <w:t xml:space="preserve">Minimální </w:t>
      </w:r>
      <w:r w:rsidR="00367C28" w:rsidRPr="00912AED">
        <w:rPr>
          <w:rFonts w:cs="Arial"/>
        </w:rPr>
        <w:t>výše poskytnuté dotace: 10.000,00</w:t>
      </w:r>
      <w:r w:rsidRPr="00912AED">
        <w:rPr>
          <w:rFonts w:cs="Arial"/>
        </w:rPr>
        <w:t xml:space="preserve"> Kč</w:t>
      </w:r>
    </w:p>
    <w:p w14:paraId="7318AD0C" w14:textId="77777777" w:rsidR="00B05516" w:rsidRPr="00912AED" w:rsidRDefault="00B05516" w:rsidP="00B05516">
      <w:pPr>
        <w:pStyle w:val="lnekText"/>
        <w:numPr>
          <w:ilvl w:val="0"/>
          <w:numId w:val="0"/>
        </w:numPr>
        <w:ind w:left="357"/>
        <w:jc w:val="both"/>
        <w:rPr>
          <w:rFonts w:cs="Arial"/>
        </w:rPr>
      </w:pPr>
      <w:r w:rsidRPr="00912AED">
        <w:rPr>
          <w:rFonts w:cs="Arial"/>
        </w:rPr>
        <w:t xml:space="preserve">Maximální výše poskytnuté dotace: </w:t>
      </w:r>
      <w:r w:rsidR="00DE60F1" w:rsidRPr="00912AED">
        <w:rPr>
          <w:rFonts w:cs="Arial"/>
        </w:rPr>
        <w:t>80.000</w:t>
      </w:r>
      <w:r w:rsidR="00367C28" w:rsidRPr="00912AED">
        <w:rPr>
          <w:rFonts w:cs="Arial"/>
        </w:rPr>
        <w:t xml:space="preserve">,00 </w:t>
      </w:r>
      <w:r w:rsidRPr="00912AED">
        <w:rPr>
          <w:rFonts w:cs="Arial"/>
        </w:rPr>
        <w:t>Kč</w:t>
      </w:r>
    </w:p>
    <w:p w14:paraId="37492A75" w14:textId="34913C3C" w:rsidR="00955694" w:rsidRDefault="00B05516" w:rsidP="00955694">
      <w:pPr>
        <w:pStyle w:val="lnekText"/>
        <w:numPr>
          <w:ilvl w:val="0"/>
          <w:numId w:val="0"/>
        </w:numPr>
        <w:ind w:left="357"/>
        <w:jc w:val="both"/>
        <w:rPr>
          <w:rFonts w:cs="Arial"/>
        </w:rPr>
      </w:pPr>
      <w:r w:rsidRPr="00912AED">
        <w:rPr>
          <w:rFonts w:cs="Arial"/>
        </w:rPr>
        <w:t xml:space="preserve">Minimální % spoluúčast žadatele na uznatelných nákladech projektu: </w:t>
      </w:r>
      <w:r w:rsidR="004D7E80">
        <w:rPr>
          <w:rFonts w:cs="Arial"/>
        </w:rPr>
        <w:t>10</w:t>
      </w:r>
      <w:r w:rsidR="00367C28" w:rsidRPr="00912AED">
        <w:rPr>
          <w:rFonts w:cs="Arial"/>
        </w:rPr>
        <w:t>,00</w:t>
      </w:r>
      <w:r w:rsidRPr="00912AED">
        <w:rPr>
          <w:rFonts w:cs="Arial"/>
        </w:rPr>
        <w:t xml:space="preserve"> %</w:t>
      </w:r>
      <w:r w:rsidR="005B2E96">
        <w:rPr>
          <w:rFonts w:cs="Arial"/>
        </w:rPr>
        <w:t>.</w:t>
      </w:r>
    </w:p>
    <w:p w14:paraId="42C093E7" w14:textId="77777777" w:rsidR="00955694" w:rsidRDefault="00955694" w:rsidP="00955694">
      <w:pPr>
        <w:pStyle w:val="lnekText"/>
        <w:numPr>
          <w:ilvl w:val="0"/>
          <w:numId w:val="0"/>
        </w:numPr>
        <w:ind w:left="357"/>
        <w:jc w:val="both"/>
        <w:rPr>
          <w:rFonts w:cs="Arial"/>
        </w:rPr>
      </w:pPr>
    </w:p>
    <w:p w14:paraId="377072F0" w14:textId="4F3E0E5B" w:rsidR="002917F3" w:rsidRPr="009A000E" w:rsidRDefault="00FC5014" w:rsidP="00183D7B">
      <w:pPr>
        <w:pStyle w:val="lnekText"/>
        <w:numPr>
          <w:ilvl w:val="0"/>
          <w:numId w:val="0"/>
        </w:numPr>
        <w:ind w:left="357"/>
        <w:jc w:val="both"/>
        <w:rPr>
          <w:rFonts w:cs="Arial"/>
          <w:b/>
        </w:rPr>
      </w:pPr>
      <w:r>
        <w:rPr>
          <w:rFonts w:cs="Arial"/>
          <w:b/>
        </w:rPr>
        <w:lastRenderedPageBreak/>
        <w:t>PK 3/</w:t>
      </w:r>
      <w:r w:rsidR="007E29A8">
        <w:rPr>
          <w:rFonts w:cs="Arial"/>
          <w:b/>
        </w:rPr>
        <w:t>2</w:t>
      </w:r>
      <w:r w:rsidR="00B06CBC">
        <w:rPr>
          <w:rFonts w:cs="Arial"/>
          <w:b/>
        </w:rPr>
        <w:t>4</w:t>
      </w:r>
      <w:r w:rsidR="0050466C" w:rsidRPr="009A000E">
        <w:rPr>
          <w:rFonts w:cs="Arial"/>
          <w:b/>
        </w:rPr>
        <w:t xml:space="preserve"> </w:t>
      </w:r>
      <w:r w:rsidR="002917F3" w:rsidRPr="009A000E">
        <w:rPr>
          <w:rFonts w:cs="Arial"/>
          <w:b/>
        </w:rPr>
        <w:t>Podpora opatření ve prospěch prevence kriminality</w:t>
      </w:r>
      <w:r w:rsidR="00CF0500">
        <w:rPr>
          <w:rFonts w:cs="Arial"/>
          <w:b/>
        </w:rPr>
        <w:t xml:space="preserve"> a </w:t>
      </w:r>
      <w:r w:rsidR="00CF0500" w:rsidRPr="00B41F86">
        <w:rPr>
          <w:rFonts w:cs="Arial"/>
          <w:b/>
        </w:rPr>
        <w:t>duševního zdraví</w:t>
      </w:r>
    </w:p>
    <w:p w14:paraId="6FF61F73" w14:textId="77777777" w:rsidR="0038583A" w:rsidRDefault="002917F3" w:rsidP="00183D7B">
      <w:pPr>
        <w:pStyle w:val="lnekText"/>
        <w:numPr>
          <w:ilvl w:val="0"/>
          <w:numId w:val="0"/>
        </w:numPr>
        <w:ind w:left="357"/>
        <w:jc w:val="both"/>
        <w:rPr>
          <w:rFonts w:cs="Arial"/>
        </w:rPr>
      </w:pPr>
      <w:r w:rsidRPr="009A000E">
        <w:rPr>
          <w:rFonts w:cs="Arial"/>
        </w:rPr>
        <w:t xml:space="preserve">Cílem </w:t>
      </w:r>
      <w:r w:rsidR="006C3367" w:rsidRPr="009A000E">
        <w:rPr>
          <w:rFonts w:cs="Arial"/>
        </w:rPr>
        <w:t>dotačního titulu</w:t>
      </w:r>
      <w:r w:rsidRPr="009A000E">
        <w:rPr>
          <w:rFonts w:cs="Arial"/>
        </w:rPr>
        <w:t xml:space="preserve"> je podpora praktických opatření zaměřených na informování a vzdělávání občanů prostřednictvím tištěných materiálů a informačních kampaní ve prospěch snižování kriminality </w:t>
      </w:r>
      <w:r w:rsidR="00CF0500">
        <w:rPr>
          <w:rFonts w:cs="Arial"/>
        </w:rPr>
        <w:t xml:space="preserve">nebo podpory duševního zdraví </w:t>
      </w:r>
      <w:r w:rsidRPr="009A000E">
        <w:rPr>
          <w:rFonts w:cs="Arial"/>
        </w:rPr>
        <w:t xml:space="preserve">ve městě. </w:t>
      </w:r>
    </w:p>
    <w:p w14:paraId="50217CCE" w14:textId="77777777" w:rsidR="002917F3" w:rsidRDefault="00CF0500" w:rsidP="00183D7B">
      <w:pPr>
        <w:pStyle w:val="lnekText"/>
        <w:numPr>
          <w:ilvl w:val="0"/>
          <w:numId w:val="0"/>
        </w:numPr>
        <w:ind w:left="357"/>
        <w:jc w:val="both"/>
        <w:rPr>
          <w:rFonts w:cs="Arial"/>
        </w:rPr>
      </w:pPr>
      <w:r>
        <w:rPr>
          <w:rFonts w:cs="Arial"/>
        </w:rPr>
        <w:t>V oblasti prevence kriminality se j</w:t>
      </w:r>
      <w:r w:rsidR="002917F3" w:rsidRPr="009A000E">
        <w:rPr>
          <w:rFonts w:cs="Arial"/>
        </w:rPr>
        <w:t xml:space="preserve">edná o podporu projektů směřujících k informování veřejnosti </w:t>
      </w:r>
      <w:r w:rsidR="0038583A">
        <w:rPr>
          <w:rFonts w:cs="Arial"/>
        </w:rPr>
        <w:br/>
      </w:r>
      <w:r w:rsidR="002917F3" w:rsidRPr="009A000E">
        <w:rPr>
          <w:rFonts w:cs="Arial"/>
        </w:rPr>
        <w:t xml:space="preserve">o nejčastějších typech a způsobech páchání trestné činnosti, zvyšování informovanosti občanů </w:t>
      </w:r>
      <w:r w:rsidR="0038583A">
        <w:rPr>
          <w:rFonts w:cs="Arial"/>
        </w:rPr>
        <w:br/>
      </w:r>
      <w:r w:rsidR="002917F3" w:rsidRPr="009A000E">
        <w:rPr>
          <w:rFonts w:cs="Arial"/>
        </w:rPr>
        <w:t xml:space="preserve">o různých formách násilí, zvyšování právního vědomí dětí a mládeže, rodičů a profesionálů pracujících </w:t>
      </w:r>
      <w:r w:rsidR="0038583A">
        <w:rPr>
          <w:rFonts w:cs="Arial"/>
        </w:rPr>
        <w:br/>
      </w:r>
      <w:r w:rsidR="002917F3" w:rsidRPr="009A000E">
        <w:rPr>
          <w:rFonts w:cs="Arial"/>
        </w:rPr>
        <w:t xml:space="preserve">s mládeží, zprostředkování informací o rizikovém chování a o prevenci násilí, prevence internetové kriminality, vzdělávací </w:t>
      </w:r>
      <w:r w:rsidR="00FC5014">
        <w:rPr>
          <w:rFonts w:cs="Arial"/>
        </w:rPr>
        <w:t>programy</w:t>
      </w:r>
      <w:r w:rsidR="002917F3" w:rsidRPr="009A000E">
        <w:rPr>
          <w:rFonts w:cs="Arial"/>
        </w:rPr>
        <w:t xml:space="preserve"> pro nejohroženější skupiny obyvatel (předškolní a školní mládež, senioři, osoby se zdravotním a tělesným postižením).</w:t>
      </w:r>
    </w:p>
    <w:p w14:paraId="2FBDD8C2" w14:textId="7FD1B0BB" w:rsidR="00CF0500" w:rsidRPr="00912AED" w:rsidRDefault="00CF0500" w:rsidP="00183D7B">
      <w:pPr>
        <w:pStyle w:val="lnekText"/>
        <w:numPr>
          <w:ilvl w:val="0"/>
          <w:numId w:val="0"/>
        </w:numPr>
        <w:ind w:left="357"/>
        <w:jc w:val="both"/>
        <w:rPr>
          <w:rFonts w:cs="Arial"/>
        </w:rPr>
      </w:pPr>
      <w:r w:rsidRPr="00912AED">
        <w:rPr>
          <w:rFonts w:cs="Arial"/>
        </w:rPr>
        <w:t xml:space="preserve">V oblasti duševního zdraví se jedná o </w:t>
      </w:r>
      <w:r w:rsidR="0038583A" w:rsidRPr="00912AED">
        <w:rPr>
          <w:rFonts w:cs="Arial"/>
        </w:rPr>
        <w:t xml:space="preserve">vzdělávání dětí a dospívajících za účelem </w:t>
      </w:r>
      <w:r w:rsidR="000D79B7" w:rsidRPr="00912AED">
        <w:rPr>
          <w:rFonts w:cs="Arial"/>
        </w:rPr>
        <w:t>zvýšení jejich povědomí o duševním</w:t>
      </w:r>
      <w:r w:rsidR="0038583A" w:rsidRPr="00912AED">
        <w:rPr>
          <w:rFonts w:cs="Arial"/>
        </w:rPr>
        <w:t xml:space="preserve"> zdraví a předcházení duševním problémům, dále pak </w:t>
      </w:r>
      <w:r w:rsidR="004D7E80">
        <w:rPr>
          <w:rFonts w:cs="Arial"/>
        </w:rPr>
        <w:t>i</w:t>
      </w:r>
      <w:r w:rsidR="0038583A" w:rsidRPr="00912AED">
        <w:rPr>
          <w:rFonts w:cs="Arial"/>
        </w:rPr>
        <w:t xml:space="preserve">nformační a </w:t>
      </w:r>
      <w:proofErr w:type="spellStart"/>
      <w:r w:rsidR="0038583A" w:rsidRPr="00912AED">
        <w:rPr>
          <w:rFonts w:cs="Arial"/>
        </w:rPr>
        <w:t>destigmatizační</w:t>
      </w:r>
      <w:proofErr w:type="spellEnd"/>
      <w:r w:rsidR="0038583A" w:rsidRPr="00912AED">
        <w:rPr>
          <w:rFonts w:cs="Arial"/>
        </w:rPr>
        <w:t xml:space="preserve"> aktivity zvyšující povědomí laické veřejnosti o duševním zdraví a problematice duševních poruch u dětí </w:t>
      </w:r>
      <w:r w:rsidR="00D96CB2" w:rsidRPr="00912AED">
        <w:rPr>
          <w:rFonts w:cs="Arial"/>
        </w:rPr>
        <w:br/>
      </w:r>
      <w:r w:rsidR="0038583A" w:rsidRPr="00912AED">
        <w:rPr>
          <w:rFonts w:cs="Arial"/>
        </w:rPr>
        <w:t>a dospívajících.</w:t>
      </w:r>
    </w:p>
    <w:p w14:paraId="21314FDD" w14:textId="77777777" w:rsidR="00B05516" w:rsidRPr="00912AED" w:rsidRDefault="00B05516" w:rsidP="00B05516">
      <w:pPr>
        <w:pStyle w:val="lnekText"/>
        <w:numPr>
          <w:ilvl w:val="0"/>
          <w:numId w:val="0"/>
        </w:numPr>
        <w:ind w:left="357"/>
        <w:jc w:val="both"/>
        <w:rPr>
          <w:rFonts w:cs="Arial"/>
        </w:rPr>
      </w:pPr>
      <w:r w:rsidRPr="00912AED">
        <w:rPr>
          <w:rFonts w:cs="Arial"/>
        </w:rPr>
        <w:t>Minimální</w:t>
      </w:r>
      <w:r w:rsidR="00367C28" w:rsidRPr="00912AED">
        <w:rPr>
          <w:rFonts w:cs="Arial"/>
        </w:rPr>
        <w:t xml:space="preserve"> výše poskytnuté dotace: 5.000,00</w:t>
      </w:r>
      <w:r w:rsidRPr="00912AED">
        <w:rPr>
          <w:rFonts w:cs="Arial"/>
        </w:rPr>
        <w:t xml:space="preserve"> Kč</w:t>
      </w:r>
    </w:p>
    <w:p w14:paraId="7BD18C66" w14:textId="77777777" w:rsidR="00B05516" w:rsidRPr="00912AED" w:rsidRDefault="00B05516" w:rsidP="00B05516">
      <w:pPr>
        <w:pStyle w:val="lnekText"/>
        <w:numPr>
          <w:ilvl w:val="0"/>
          <w:numId w:val="0"/>
        </w:numPr>
        <w:ind w:left="357"/>
        <w:jc w:val="both"/>
        <w:rPr>
          <w:rFonts w:cs="Arial"/>
        </w:rPr>
      </w:pPr>
      <w:r w:rsidRPr="00912AED">
        <w:rPr>
          <w:rFonts w:cs="Arial"/>
        </w:rPr>
        <w:t xml:space="preserve">Maximální výše poskytnuté dotace: </w:t>
      </w:r>
      <w:r w:rsidR="00DE60F1" w:rsidRPr="00912AED">
        <w:rPr>
          <w:rFonts w:cs="Arial"/>
        </w:rPr>
        <w:t>40.000</w:t>
      </w:r>
      <w:r w:rsidR="00367C28" w:rsidRPr="00912AED">
        <w:rPr>
          <w:rFonts w:cs="Arial"/>
        </w:rPr>
        <w:t>,00</w:t>
      </w:r>
      <w:r w:rsidRPr="00912AED">
        <w:rPr>
          <w:rFonts w:cs="Arial"/>
        </w:rPr>
        <w:t xml:space="preserve"> Kč</w:t>
      </w:r>
    </w:p>
    <w:p w14:paraId="31043152" w14:textId="77777777" w:rsidR="00B05516" w:rsidRPr="00912AED" w:rsidRDefault="00B05516" w:rsidP="00B05516">
      <w:pPr>
        <w:pStyle w:val="lnekText"/>
        <w:numPr>
          <w:ilvl w:val="0"/>
          <w:numId w:val="0"/>
        </w:numPr>
        <w:ind w:left="357"/>
        <w:jc w:val="both"/>
        <w:rPr>
          <w:rFonts w:cs="Arial"/>
        </w:rPr>
      </w:pPr>
      <w:r w:rsidRPr="00912AED">
        <w:rPr>
          <w:rFonts w:cs="Arial"/>
        </w:rPr>
        <w:t>Minimální % spoluúčast žadatele na uznatelných nákladech projektu: 10</w:t>
      </w:r>
      <w:r w:rsidR="00367C28" w:rsidRPr="00912AED">
        <w:rPr>
          <w:rFonts w:cs="Arial"/>
        </w:rPr>
        <w:t>,00</w:t>
      </w:r>
      <w:r w:rsidRPr="00912AED">
        <w:rPr>
          <w:rFonts w:cs="Arial"/>
        </w:rPr>
        <w:t xml:space="preserve"> % </w:t>
      </w:r>
    </w:p>
    <w:p w14:paraId="08E4F1D5" w14:textId="77777777" w:rsidR="00D1557D" w:rsidRDefault="004611B2" w:rsidP="00BD3533">
      <w:pPr>
        <w:pStyle w:val="lnekText"/>
        <w:jc w:val="both"/>
        <w:rPr>
          <w:rFonts w:cs="Arial"/>
          <w:color w:val="FF0000"/>
        </w:rPr>
      </w:pPr>
      <w:r w:rsidRPr="008A2699">
        <w:rPr>
          <w:rFonts w:cs="Arial"/>
          <w:b/>
        </w:rPr>
        <w:t>V případě, že žádost o dotaci splňuje svým účelem jeden z vyhlášených grantových programů, resp. jednotlivých dotačních titulů, je žadatel povinen jej předložit do daného programu (odpovídajícího dotačního titulu).</w:t>
      </w:r>
      <w:r w:rsidRPr="000F4639">
        <w:rPr>
          <w:rFonts w:cs="Arial"/>
        </w:rPr>
        <w:t xml:space="preserve"> Na stejný projekt nelze podat </w:t>
      </w:r>
      <w:r w:rsidR="00BD1B3A" w:rsidRPr="000F4639">
        <w:rPr>
          <w:rFonts w:cs="Arial"/>
        </w:rPr>
        <w:t xml:space="preserve">žádost </w:t>
      </w:r>
      <w:r w:rsidRPr="000F4639">
        <w:rPr>
          <w:rFonts w:cs="Arial"/>
        </w:rPr>
        <w:t xml:space="preserve">o přidělení </w:t>
      </w:r>
      <w:r w:rsidR="00A463F0">
        <w:rPr>
          <w:rFonts w:cs="Arial"/>
        </w:rPr>
        <w:t xml:space="preserve">individuální dotace </w:t>
      </w:r>
      <w:r w:rsidRPr="000F4639">
        <w:rPr>
          <w:rFonts w:cs="Arial"/>
        </w:rPr>
        <w:t xml:space="preserve">z rozpočtu </w:t>
      </w:r>
      <w:r w:rsidR="00A463F0">
        <w:rPr>
          <w:rFonts w:cs="Arial"/>
        </w:rPr>
        <w:t>SMO</w:t>
      </w:r>
      <w:r>
        <w:rPr>
          <w:rFonts w:cs="Arial"/>
          <w:color w:val="FF0000"/>
        </w:rPr>
        <w:t>.</w:t>
      </w:r>
    </w:p>
    <w:p w14:paraId="521E2017" w14:textId="77777777" w:rsidR="008B1674" w:rsidRPr="007E750F" w:rsidRDefault="008B1674" w:rsidP="00D3225D">
      <w:pPr>
        <w:pStyle w:val="lnekText"/>
        <w:numPr>
          <w:ilvl w:val="0"/>
          <w:numId w:val="0"/>
        </w:numPr>
        <w:ind w:left="357"/>
        <w:jc w:val="both"/>
        <w:rPr>
          <w:rFonts w:cs="Arial"/>
          <w:color w:val="FF0000"/>
        </w:rPr>
      </w:pPr>
    </w:p>
    <w:p w14:paraId="68C1F688" w14:textId="77777777" w:rsidR="0053770B" w:rsidRPr="009A000E" w:rsidRDefault="0053770B" w:rsidP="0053770B">
      <w:pPr>
        <w:pStyle w:val="lnekNadpis"/>
        <w:rPr>
          <w:rFonts w:cs="Arial"/>
        </w:rPr>
      </w:pPr>
    </w:p>
    <w:p w14:paraId="741BB9FC" w14:textId="77777777" w:rsidR="0053770B" w:rsidRPr="009A000E" w:rsidRDefault="0053770B" w:rsidP="0053770B">
      <w:pPr>
        <w:pStyle w:val="lnekNzev"/>
        <w:rPr>
          <w:rFonts w:cs="Arial"/>
        </w:rPr>
      </w:pPr>
      <w:bookmarkStart w:id="4" w:name="_Toc462144672"/>
      <w:r w:rsidRPr="001144F5">
        <w:rPr>
          <w:rFonts w:cs="Arial"/>
        </w:rPr>
        <w:t>Vymezení okruhu příjemců a lokalizace programu</w:t>
      </w:r>
      <w:bookmarkEnd w:id="4"/>
    </w:p>
    <w:p w14:paraId="66BAFF0B" w14:textId="77777777" w:rsidR="00DE5F33" w:rsidRDefault="002C07D3" w:rsidP="00183D7B">
      <w:pPr>
        <w:pStyle w:val="lnekText"/>
        <w:jc w:val="both"/>
        <w:rPr>
          <w:rFonts w:cs="Arial"/>
        </w:rPr>
      </w:pPr>
      <w:r w:rsidRPr="009A000E">
        <w:rPr>
          <w:rFonts w:cs="Arial"/>
          <w:b/>
        </w:rPr>
        <w:t>Žadatelem</w:t>
      </w:r>
      <w:r w:rsidRPr="009A000E">
        <w:rPr>
          <w:rFonts w:cs="Arial"/>
        </w:rPr>
        <w:t xml:space="preserve"> o dotaci v r</w:t>
      </w:r>
      <w:r w:rsidR="00462CBD" w:rsidRPr="009A000E">
        <w:rPr>
          <w:rFonts w:cs="Arial"/>
        </w:rPr>
        <w:t>ámci tohoto Programu mohou být</w:t>
      </w:r>
      <w:r w:rsidR="00DE5F33">
        <w:rPr>
          <w:rFonts w:cs="Arial"/>
        </w:rPr>
        <w:t>:</w:t>
      </w:r>
    </w:p>
    <w:p w14:paraId="2ED724A3" w14:textId="77777777" w:rsidR="00DE5F33" w:rsidRDefault="00DE5F33" w:rsidP="00367C28">
      <w:pPr>
        <w:pStyle w:val="lnekText"/>
        <w:numPr>
          <w:ilvl w:val="0"/>
          <w:numId w:val="0"/>
        </w:numPr>
        <w:ind w:left="702" w:hanging="345"/>
        <w:jc w:val="both"/>
        <w:rPr>
          <w:rFonts w:cs="Arial"/>
        </w:rPr>
      </w:pPr>
      <w:r w:rsidRPr="00DE5F33">
        <w:rPr>
          <w:rFonts w:cs="Arial"/>
        </w:rPr>
        <w:t>-</w:t>
      </w:r>
      <w:r w:rsidR="00367C28">
        <w:rPr>
          <w:rFonts w:cs="Arial"/>
        </w:rPr>
        <w:tab/>
      </w:r>
      <w:r>
        <w:rPr>
          <w:rFonts w:cs="Arial"/>
        </w:rPr>
        <w:t>neziskové organizace,</w:t>
      </w:r>
      <w:r w:rsidR="00BB779A">
        <w:rPr>
          <w:rFonts w:cs="Arial"/>
        </w:rPr>
        <w:t xml:space="preserve"> </w:t>
      </w:r>
      <w:r w:rsidR="00051A0B">
        <w:rPr>
          <w:rFonts w:cs="Arial"/>
        </w:rPr>
        <w:t>š</w:t>
      </w:r>
      <w:r w:rsidR="00BB779A">
        <w:rPr>
          <w:rFonts w:cs="Arial"/>
        </w:rPr>
        <w:t>koly a školská zařízení působící na území města,</w:t>
      </w:r>
      <w:r>
        <w:rPr>
          <w:rFonts w:cs="Arial"/>
        </w:rPr>
        <w:t xml:space="preserve"> u kterých není </w:t>
      </w:r>
      <w:r w:rsidRPr="00912AED">
        <w:rPr>
          <w:rFonts w:cs="Arial"/>
        </w:rPr>
        <w:t xml:space="preserve">zřizovatelem </w:t>
      </w:r>
      <w:r w:rsidR="00367C28" w:rsidRPr="00912AED">
        <w:rPr>
          <w:rFonts w:cs="Arial"/>
        </w:rPr>
        <w:t>SMO,</w:t>
      </w:r>
    </w:p>
    <w:p w14:paraId="0EA53A50" w14:textId="77777777" w:rsidR="00462CBD" w:rsidRDefault="00DE5F33" w:rsidP="00367C28">
      <w:pPr>
        <w:pStyle w:val="lnekText"/>
        <w:numPr>
          <w:ilvl w:val="0"/>
          <w:numId w:val="0"/>
        </w:numPr>
        <w:ind w:left="702" w:hanging="345"/>
        <w:jc w:val="both"/>
        <w:rPr>
          <w:rFonts w:cs="Arial"/>
          <w:szCs w:val="20"/>
        </w:rPr>
      </w:pPr>
      <w:r>
        <w:rPr>
          <w:rFonts w:cs="Arial"/>
        </w:rPr>
        <w:t>-</w:t>
      </w:r>
      <w:r w:rsidR="00367C28">
        <w:tab/>
      </w:r>
      <w:r w:rsidR="00835C7C" w:rsidRPr="00DE5F33">
        <w:rPr>
          <w:rFonts w:cs="Arial"/>
        </w:rPr>
        <w:t xml:space="preserve">právnické i fyzické osoby se sídlem (trvalým pobytem) nebo působností na území statutárního města </w:t>
      </w:r>
      <w:r w:rsidR="00835C7C" w:rsidRPr="00DE5F33">
        <w:rPr>
          <w:rFonts w:cs="Arial"/>
          <w:szCs w:val="20"/>
        </w:rPr>
        <w:t>Opav</w:t>
      </w:r>
      <w:r w:rsidRPr="00DE5F33">
        <w:rPr>
          <w:rFonts w:cs="Arial"/>
          <w:szCs w:val="20"/>
        </w:rPr>
        <w:t>y</w:t>
      </w:r>
      <w:r w:rsidR="00367C28" w:rsidRPr="0072214C">
        <w:rPr>
          <w:rFonts w:cs="Arial"/>
          <w:szCs w:val="20"/>
        </w:rPr>
        <w:t>.</w:t>
      </w:r>
    </w:p>
    <w:p w14:paraId="73BAD245" w14:textId="5C25B4A6" w:rsidR="00CE30D1" w:rsidRDefault="00CE30D1" w:rsidP="00CE30D1">
      <w:pPr>
        <w:pStyle w:val="lnekText"/>
        <w:numPr>
          <w:ilvl w:val="0"/>
          <w:numId w:val="0"/>
        </w:numPr>
        <w:ind w:left="357"/>
        <w:jc w:val="both"/>
        <w:rPr>
          <w:rFonts w:cs="Arial"/>
          <w:szCs w:val="20"/>
        </w:rPr>
      </w:pPr>
      <w:r w:rsidRPr="00B41F86">
        <w:rPr>
          <w:rFonts w:cs="Arial"/>
          <w:szCs w:val="20"/>
        </w:rPr>
        <w:t xml:space="preserve">U dotačního titulu </w:t>
      </w:r>
      <w:r w:rsidRPr="00B41F86">
        <w:rPr>
          <w:rFonts w:cs="Arial"/>
          <w:b/>
          <w:szCs w:val="20"/>
        </w:rPr>
        <w:t>PK 2/</w:t>
      </w:r>
      <w:r w:rsidR="00C505DD" w:rsidRPr="00B41F86">
        <w:rPr>
          <w:rFonts w:cs="Arial"/>
          <w:b/>
          <w:szCs w:val="20"/>
        </w:rPr>
        <w:t>2</w:t>
      </w:r>
      <w:r w:rsidR="00B06CBC">
        <w:rPr>
          <w:rFonts w:cs="Arial"/>
          <w:b/>
          <w:szCs w:val="20"/>
        </w:rPr>
        <w:t>4</w:t>
      </w:r>
      <w:r w:rsidR="00C505DD" w:rsidRPr="00B41F86">
        <w:rPr>
          <w:rFonts w:cs="Arial"/>
          <w:szCs w:val="20"/>
        </w:rPr>
        <w:t xml:space="preserve"> </w:t>
      </w:r>
      <w:r w:rsidRPr="00B41F86">
        <w:rPr>
          <w:rFonts w:cs="Arial"/>
          <w:szCs w:val="20"/>
        </w:rPr>
        <w:t>musí být hlavní činnost žadatele zaměřena na sdružování osob za účelem prosazování společných zájmů, na podporu rekreační a zájmové činnosti, případně se jedná o činnosti organizací dětí a mládeže.</w:t>
      </w:r>
      <w:r>
        <w:rPr>
          <w:rFonts w:cs="Arial"/>
          <w:szCs w:val="20"/>
        </w:rPr>
        <w:t xml:space="preserve">  </w:t>
      </w:r>
    </w:p>
    <w:p w14:paraId="61219EA5" w14:textId="0DDB57DE" w:rsidR="00CE30D1" w:rsidRPr="00DE5F33" w:rsidRDefault="00CE30D1" w:rsidP="00CE30D1">
      <w:pPr>
        <w:pStyle w:val="lnekText"/>
        <w:numPr>
          <w:ilvl w:val="0"/>
          <w:numId w:val="0"/>
        </w:numPr>
        <w:ind w:left="357"/>
        <w:jc w:val="both"/>
        <w:rPr>
          <w:rFonts w:cs="Arial"/>
        </w:rPr>
      </w:pPr>
      <w:r w:rsidRPr="00B41F86">
        <w:rPr>
          <w:rFonts w:cs="Arial"/>
        </w:rPr>
        <w:t xml:space="preserve">U dotačního titulu </w:t>
      </w:r>
      <w:r w:rsidRPr="00B41F86">
        <w:rPr>
          <w:rFonts w:cs="Arial"/>
          <w:b/>
        </w:rPr>
        <w:t>PK 3/</w:t>
      </w:r>
      <w:r w:rsidR="00C505DD" w:rsidRPr="00B41F86">
        <w:rPr>
          <w:rFonts w:cs="Arial"/>
          <w:b/>
        </w:rPr>
        <w:t>2</w:t>
      </w:r>
      <w:r w:rsidR="00B06CBC">
        <w:rPr>
          <w:rFonts w:cs="Arial"/>
          <w:b/>
        </w:rPr>
        <w:t>4</w:t>
      </w:r>
      <w:r w:rsidR="00C505DD" w:rsidRPr="00B41F86">
        <w:rPr>
          <w:rFonts w:cs="Arial"/>
        </w:rPr>
        <w:t xml:space="preserve"> </w:t>
      </w:r>
      <w:r w:rsidRPr="00B41F86">
        <w:rPr>
          <w:rFonts w:cs="Arial"/>
        </w:rPr>
        <w:t>musí</w:t>
      </w:r>
      <w:r w:rsidR="009506CD" w:rsidRPr="00B41F86">
        <w:rPr>
          <w:rFonts w:cs="Arial"/>
        </w:rPr>
        <w:t xml:space="preserve"> žadatel působit</w:t>
      </w:r>
      <w:r w:rsidRPr="00B41F86">
        <w:rPr>
          <w:rFonts w:cs="Arial"/>
        </w:rPr>
        <w:t xml:space="preserve"> v oblasti duševního zdraví nebo prevence kriminality </w:t>
      </w:r>
      <w:r w:rsidR="009506CD" w:rsidRPr="00B41F86">
        <w:rPr>
          <w:rFonts w:cs="Arial"/>
        </w:rPr>
        <w:br/>
      </w:r>
      <w:r w:rsidRPr="00B41F86">
        <w:rPr>
          <w:rFonts w:cs="Arial"/>
        </w:rPr>
        <w:t xml:space="preserve">po dobu min. 1 roku </w:t>
      </w:r>
      <w:r w:rsidR="009506CD" w:rsidRPr="00B41F86">
        <w:rPr>
          <w:rFonts w:cs="Arial"/>
        </w:rPr>
        <w:t>k datu podání žádosti o dotaci</w:t>
      </w:r>
      <w:r w:rsidRPr="00B41F86">
        <w:rPr>
          <w:rFonts w:cs="Arial"/>
        </w:rPr>
        <w:t>.</w:t>
      </w:r>
      <w:r w:rsidR="009506CD">
        <w:rPr>
          <w:rFonts w:cs="Arial"/>
        </w:rPr>
        <w:t xml:space="preserve"> </w:t>
      </w:r>
    </w:p>
    <w:p w14:paraId="61D00A43" w14:textId="77777777" w:rsidR="00462CBD" w:rsidRPr="00D96CB2" w:rsidRDefault="00571757" w:rsidP="000055C1">
      <w:pPr>
        <w:pStyle w:val="lnekText"/>
        <w:jc w:val="both"/>
        <w:rPr>
          <w:rFonts w:cs="Arial"/>
        </w:rPr>
      </w:pPr>
      <w:r w:rsidRPr="00D96CB2">
        <w:rPr>
          <w:rFonts w:cs="Arial"/>
        </w:rPr>
        <w:t>Pokud</w:t>
      </w:r>
      <w:r w:rsidR="00DC4CA5" w:rsidRPr="00D96CB2">
        <w:rPr>
          <w:rFonts w:cs="Arial"/>
        </w:rPr>
        <w:t xml:space="preserve"> je</w:t>
      </w:r>
      <w:r w:rsidRPr="00D96CB2">
        <w:rPr>
          <w:rFonts w:cs="Arial"/>
        </w:rPr>
        <w:t xml:space="preserve"> projekt</w:t>
      </w:r>
      <w:r w:rsidR="00DC4CA5" w:rsidRPr="00D96CB2">
        <w:rPr>
          <w:rFonts w:cs="Arial"/>
        </w:rPr>
        <w:t xml:space="preserve"> určen pro občany města a současně je </w:t>
      </w:r>
      <w:r w:rsidRPr="00D96CB2">
        <w:rPr>
          <w:rFonts w:cs="Arial"/>
        </w:rPr>
        <w:t>realizován na ú</w:t>
      </w:r>
      <w:r w:rsidR="000D79B7" w:rsidRPr="00D96CB2">
        <w:rPr>
          <w:rFonts w:cs="Arial"/>
        </w:rPr>
        <w:t xml:space="preserve">zemí </w:t>
      </w:r>
      <w:r w:rsidRPr="00D96CB2">
        <w:rPr>
          <w:rFonts w:cs="Arial"/>
        </w:rPr>
        <w:t xml:space="preserve">města Opavy, </w:t>
      </w:r>
      <w:r w:rsidR="009225A9" w:rsidRPr="00D96CB2">
        <w:rPr>
          <w:rFonts w:cs="Arial"/>
          <w:b/>
        </w:rPr>
        <w:t>není žadatel povinen</w:t>
      </w:r>
      <w:r w:rsidR="009225A9" w:rsidRPr="00D96CB2">
        <w:rPr>
          <w:rFonts w:cs="Arial"/>
        </w:rPr>
        <w:t xml:space="preserve"> mít</w:t>
      </w:r>
      <w:r w:rsidR="00462CBD" w:rsidRPr="00D96CB2">
        <w:rPr>
          <w:rFonts w:cs="Arial"/>
        </w:rPr>
        <w:t xml:space="preserve"> trvalé bydliště resp. sídlo organizace či firmy n</w:t>
      </w:r>
      <w:r w:rsidR="0069538F" w:rsidRPr="00D96CB2">
        <w:rPr>
          <w:rFonts w:cs="Arial"/>
        </w:rPr>
        <w:t>a území s</w:t>
      </w:r>
      <w:r w:rsidRPr="00D96CB2">
        <w:rPr>
          <w:rFonts w:cs="Arial"/>
        </w:rPr>
        <w:t xml:space="preserve">tatutárního města Opavy. </w:t>
      </w:r>
      <w:r w:rsidR="00685D96" w:rsidRPr="00D96CB2">
        <w:rPr>
          <w:rFonts w:cs="Arial"/>
        </w:rPr>
        <w:t xml:space="preserve">Pokud </w:t>
      </w:r>
      <w:r w:rsidR="003458AB" w:rsidRPr="00D96CB2">
        <w:rPr>
          <w:rFonts w:cs="Arial"/>
        </w:rPr>
        <w:t>je projekt realizován mimo území</w:t>
      </w:r>
      <w:r w:rsidR="00685D96" w:rsidRPr="00D96CB2">
        <w:rPr>
          <w:rFonts w:cs="Arial"/>
        </w:rPr>
        <w:t xml:space="preserve"> města Opavy</w:t>
      </w:r>
      <w:r w:rsidR="003458AB" w:rsidRPr="00D96CB2">
        <w:rPr>
          <w:rFonts w:cs="Arial"/>
        </w:rPr>
        <w:t xml:space="preserve">, musí být určený pro občany města Opavy a žadatel </w:t>
      </w:r>
      <w:r w:rsidR="00685D96" w:rsidRPr="00D96CB2">
        <w:rPr>
          <w:rFonts w:cs="Arial"/>
          <w:b/>
        </w:rPr>
        <w:t>musí</w:t>
      </w:r>
      <w:r w:rsidR="00685D96" w:rsidRPr="00D96CB2">
        <w:rPr>
          <w:rFonts w:cs="Arial"/>
        </w:rPr>
        <w:t xml:space="preserve"> mít trvalé bydliště resp. sídlo organizace či firmy na území statutárního města Opavy.</w:t>
      </w:r>
    </w:p>
    <w:p w14:paraId="0526A2E1" w14:textId="2A75FBD5" w:rsidR="00462CBD" w:rsidRPr="00A5196D" w:rsidRDefault="00462CBD" w:rsidP="00183D7B">
      <w:pPr>
        <w:pStyle w:val="lnekText"/>
        <w:jc w:val="both"/>
        <w:rPr>
          <w:rFonts w:cs="Arial"/>
        </w:rPr>
      </w:pPr>
      <w:r w:rsidRPr="009A000E">
        <w:rPr>
          <w:rFonts w:cs="Arial"/>
        </w:rPr>
        <w:t xml:space="preserve">Žadatelem </w:t>
      </w:r>
      <w:r w:rsidRPr="009A000E">
        <w:rPr>
          <w:rFonts w:cs="Arial"/>
          <w:b/>
        </w:rPr>
        <w:t>nemůže</w:t>
      </w:r>
      <w:r w:rsidRPr="009A000E">
        <w:rPr>
          <w:rFonts w:cs="Arial"/>
        </w:rPr>
        <w:t xml:space="preserve"> být </w:t>
      </w:r>
      <w:r w:rsidR="00B1338C" w:rsidRPr="00912AED">
        <w:rPr>
          <w:rFonts w:cs="Arial"/>
        </w:rPr>
        <w:t xml:space="preserve">městská </w:t>
      </w:r>
      <w:r w:rsidR="0069538F" w:rsidRPr="00912AED">
        <w:rPr>
          <w:rFonts w:cs="Arial"/>
        </w:rPr>
        <w:t xml:space="preserve">část </w:t>
      </w:r>
      <w:r w:rsidR="00B1338C" w:rsidRPr="00912AED">
        <w:rPr>
          <w:rFonts w:cs="Arial"/>
        </w:rPr>
        <w:t xml:space="preserve">a </w:t>
      </w:r>
      <w:r w:rsidRPr="00912AED">
        <w:rPr>
          <w:rFonts w:cs="Arial"/>
        </w:rPr>
        <w:t>příspěvková organizace</w:t>
      </w:r>
      <w:r w:rsidR="001363FC" w:rsidRPr="00912AED">
        <w:rPr>
          <w:rFonts w:cs="Arial"/>
        </w:rPr>
        <w:t xml:space="preserve"> podle zákona č. 250/2000 Sb., </w:t>
      </w:r>
      <w:r w:rsidR="004D7E80">
        <w:rPr>
          <w:rFonts w:cs="Arial"/>
        </w:rPr>
        <w:br/>
      </w:r>
      <w:r w:rsidR="001363FC" w:rsidRPr="00912AED">
        <w:rPr>
          <w:rFonts w:cs="Arial"/>
        </w:rPr>
        <w:t>o rozpočtových pravidlech územních rozpočtů, ve znění pozdějších předpisů</w:t>
      </w:r>
      <w:r w:rsidRPr="00912AED">
        <w:rPr>
          <w:rFonts w:cs="Arial"/>
        </w:rPr>
        <w:t>, jejímž zřizova</w:t>
      </w:r>
      <w:r w:rsidR="0069538F" w:rsidRPr="00912AED">
        <w:rPr>
          <w:rFonts w:cs="Arial"/>
        </w:rPr>
        <w:t xml:space="preserve">telem je </w:t>
      </w:r>
      <w:r w:rsidR="00367C28" w:rsidRPr="00912AED">
        <w:rPr>
          <w:rFonts w:cs="Arial"/>
        </w:rPr>
        <w:t>SMO</w:t>
      </w:r>
      <w:r w:rsidR="00B1338C" w:rsidRPr="00912AED">
        <w:rPr>
          <w:rFonts w:cs="Arial"/>
        </w:rPr>
        <w:t>.</w:t>
      </w:r>
    </w:p>
    <w:p w14:paraId="364352DA" w14:textId="55985A27" w:rsidR="002247F6" w:rsidRPr="00B41F86" w:rsidRDefault="002247F6" w:rsidP="00183D7B">
      <w:pPr>
        <w:pStyle w:val="lnekText"/>
        <w:jc w:val="both"/>
        <w:rPr>
          <w:rFonts w:cs="Arial"/>
          <w:b/>
        </w:rPr>
      </w:pPr>
      <w:r w:rsidRPr="00B41F86">
        <w:rPr>
          <w:rFonts w:cs="Arial"/>
        </w:rPr>
        <w:t xml:space="preserve">U dotačního titulu </w:t>
      </w:r>
      <w:r w:rsidR="00FC5014" w:rsidRPr="00B41F86">
        <w:rPr>
          <w:rFonts w:cs="Arial"/>
          <w:b/>
        </w:rPr>
        <w:t>PK 2/</w:t>
      </w:r>
      <w:r w:rsidR="00C505DD" w:rsidRPr="00B41F86">
        <w:rPr>
          <w:rFonts w:cs="Arial"/>
          <w:b/>
        </w:rPr>
        <w:t>2</w:t>
      </w:r>
      <w:r w:rsidR="00B06CBC">
        <w:rPr>
          <w:rFonts w:cs="Arial"/>
          <w:b/>
        </w:rPr>
        <w:t>4</w:t>
      </w:r>
      <w:r w:rsidR="00C505DD" w:rsidRPr="00B41F86">
        <w:rPr>
          <w:rFonts w:cs="Arial"/>
        </w:rPr>
        <w:t xml:space="preserve"> </w:t>
      </w:r>
      <w:r w:rsidRPr="00B41F86">
        <w:rPr>
          <w:rFonts w:cs="Arial"/>
        </w:rPr>
        <w:t xml:space="preserve">může každý žadatel podat </w:t>
      </w:r>
      <w:r w:rsidRPr="00B41F86">
        <w:rPr>
          <w:rFonts w:cs="Arial"/>
          <w:b/>
        </w:rPr>
        <w:t>pouze jednu žádost</w:t>
      </w:r>
      <w:r w:rsidRPr="00B41F86">
        <w:rPr>
          <w:rFonts w:cs="Arial"/>
        </w:rPr>
        <w:t>.</w:t>
      </w:r>
      <w:r w:rsidR="002816A1" w:rsidRPr="00B41F86">
        <w:rPr>
          <w:rFonts w:cs="Arial"/>
        </w:rPr>
        <w:t xml:space="preserve"> V případě podání žádosti </w:t>
      </w:r>
      <w:r w:rsidR="002816A1" w:rsidRPr="00B41F86">
        <w:rPr>
          <w:rFonts w:cs="Arial"/>
        </w:rPr>
        <w:br/>
        <w:t xml:space="preserve">do dotačního </w:t>
      </w:r>
      <w:r w:rsidR="007747E9" w:rsidRPr="00B41F86">
        <w:rPr>
          <w:rFonts w:cs="Arial"/>
        </w:rPr>
        <w:t>titulu PK 2/</w:t>
      </w:r>
      <w:r w:rsidR="00EA5EA8" w:rsidRPr="00B41F86">
        <w:rPr>
          <w:rFonts w:cs="Arial"/>
        </w:rPr>
        <w:t>2</w:t>
      </w:r>
      <w:r w:rsidR="00EA5EA8">
        <w:rPr>
          <w:rFonts w:cs="Arial"/>
        </w:rPr>
        <w:t>4</w:t>
      </w:r>
      <w:r w:rsidR="007747E9" w:rsidRPr="00B41F86">
        <w:rPr>
          <w:rFonts w:cs="Arial"/>
        </w:rPr>
        <w:t>, lze do dotačních titulů</w:t>
      </w:r>
      <w:r w:rsidR="002816A1" w:rsidRPr="00B41F86">
        <w:rPr>
          <w:rFonts w:cs="Arial"/>
        </w:rPr>
        <w:t xml:space="preserve"> PK 1/</w:t>
      </w:r>
      <w:r w:rsidR="00C505DD" w:rsidRPr="00B41F86">
        <w:rPr>
          <w:rFonts w:cs="Arial"/>
        </w:rPr>
        <w:t>2</w:t>
      </w:r>
      <w:r w:rsidR="00B06CBC">
        <w:rPr>
          <w:rFonts w:cs="Arial"/>
        </w:rPr>
        <w:t>4</w:t>
      </w:r>
      <w:r w:rsidR="00C505DD" w:rsidRPr="00B41F86">
        <w:rPr>
          <w:rFonts w:cs="Arial"/>
        </w:rPr>
        <w:t xml:space="preserve">  </w:t>
      </w:r>
      <w:r w:rsidR="007747E9" w:rsidRPr="00B41F86">
        <w:rPr>
          <w:rFonts w:cs="Arial"/>
        </w:rPr>
        <w:t>a PK 3/</w:t>
      </w:r>
      <w:r w:rsidR="00C505DD" w:rsidRPr="00B41F86">
        <w:rPr>
          <w:rFonts w:cs="Arial"/>
        </w:rPr>
        <w:t>2</w:t>
      </w:r>
      <w:r w:rsidR="00B06CBC">
        <w:rPr>
          <w:rFonts w:cs="Arial"/>
        </w:rPr>
        <w:t>4</w:t>
      </w:r>
      <w:r w:rsidR="00C505DD" w:rsidRPr="00B41F86">
        <w:rPr>
          <w:rFonts w:cs="Arial"/>
        </w:rPr>
        <w:t xml:space="preserve"> </w:t>
      </w:r>
      <w:r w:rsidR="002816A1" w:rsidRPr="00B41F86">
        <w:rPr>
          <w:rFonts w:cs="Arial"/>
        </w:rPr>
        <w:t xml:space="preserve">podat maximálně </w:t>
      </w:r>
      <w:r w:rsidR="007747E9" w:rsidRPr="00B41F86">
        <w:rPr>
          <w:rFonts w:cs="Arial"/>
        </w:rPr>
        <w:t>po jedné</w:t>
      </w:r>
      <w:r w:rsidR="002816A1" w:rsidRPr="00B41F86">
        <w:rPr>
          <w:rFonts w:cs="Arial"/>
        </w:rPr>
        <w:t xml:space="preserve"> žádost</w:t>
      </w:r>
      <w:r w:rsidR="007747E9" w:rsidRPr="00B41F86">
        <w:rPr>
          <w:rFonts w:cs="Arial"/>
        </w:rPr>
        <w:t>i.</w:t>
      </w:r>
    </w:p>
    <w:p w14:paraId="4FCE491D" w14:textId="77777777" w:rsidR="0053770B" w:rsidRPr="009A000E" w:rsidRDefault="0053770B" w:rsidP="0053770B">
      <w:pPr>
        <w:pStyle w:val="lnekNadpis"/>
        <w:rPr>
          <w:rFonts w:cs="Arial"/>
          <w:b/>
        </w:rPr>
      </w:pPr>
    </w:p>
    <w:p w14:paraId="37D7C829" w14:textId="77777777" w:rsidR="0053770B" w:rsidRPr="009A000E" w:rsidRDefault="0053770B" w:rsidP="0053770B">
      <w:pPr>
        <w:pStyle w:val="lnekNzev"/>
        <w:rPr>
          <w:rFonts w:cs="Arial"/>
        </w:rPr>
      </w:pPr>
      <w:bookmarkStart w:id="5" w:name="_Toc462144673"/>
      <w:r w:rsidRPr="00183D7B">
        <w:rPr>
          <w:rFonts w:cs="Arial"/>
        </w:rPr>
        <w:t>Podmínky pro poskytování dotací</w:t>
      </w:r>
      <w:bookmarkEnd w:id="5"/>
    </w:p>
    <w:p w14:paraId="6C269293" w14:textId="77777777" w:rsidR="00550900" w:rsidRPr="00912AED" w:rsidRDefault="00B17757" w:rsidP="00835C7C">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sidRPr="009A000E">
        <w:rPr>
          <w:rFonts w:cs="Arial"/>
        </w:rPr>
        <w:t xml:space="preserve">Projekt nebude </w:t>
      </w:r>
      <w:r w:rsidRPr="00912AED">
        <w:rPr>
          <w:rFonts w:cs="Arial"/>
        </w:rPr>
        <w:t xml:space="preserve">spolufinancován z jiné veřejné finanční podpory poskytnuté </w:t>
      </w:r>
      <w:r w:rsidR="00367C28" w:rsidRPr="00912AED">
        <w:rPr>
          <w:rFonts w:cs="Arial"/>
        </w:rPr>
        <w:t>SMO</w:t>
      </w:r>
      <w:r w:rsidRPr="00912AED">
        <w:rPr>
          <w:rFonts w:cs="Arial"/>
        </w:rPr>
        <w:t>.</w:t>
      </w:r>
    </w:p>
    <w:p w14:paraId="1ED20EC2" w14:textId="77777777" w:rsidR="00026D6D" w:rsidRPr="00912AED" w:rsidRDefault="00026D6D" w:rsidP="00835C7C">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sidRPr="00912AED">
        <w:rPr>
          <w:rFonts w:cs="Arial"/>
        </w:rPr>
        <w:t xml:space="preserve">Minimální a maximální výše dotace je určena pro jednotlivé dotační tituly. </w:t>
      </w:r>
    </w:p>
    <w:p w14:paraId="7B8CFDF7" w14:textId="77777777" w:rsidR="00550900" w:rsidRPr="00912AED" w:rsidRDefault="00E54E58" w:rsidP="00835C7C">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sidRPr="00912AED">
        <w:rPr>
          <w:rFonts w:cs="Arial"/>
        </w:rPr>
        <w:t xml:space="preserve">Poskytovatel se bude finančně </w:t>
      </w:r>
      <w:r w:rsidR="00F94A8F" w:rsidRPr="00912AED">
        <w:rPr>
          <w:rFonts w:cs="Arial"/>
        </w:rPr>
        <w:t xml:space="preserve">podílet </w:t>
      </w:r>
      <w:r w:rsidRPr="00912AED">
        <w:rPr>
          <w:rFonts w:cs="Arial"/>
        </w:rPr>
        <w:t>na úhradě uznatelných nákladů realizovaných projektů, které bude spolufinancovat v maximální výši dle jednotlivých dotačních titulů.</w:t>
      </w:r>
    </w:p>
    <w:p w14:paraId="6AF7F699" w14:textId="77777777" w:rsidR="00F44630" w:rsidRPr="004223CD" w:rsidRDefault="00F94A8F" w:rsidP="00835C7C">
      <w:pPr>
        <w:pStyle w:val="lnekText"/>
        <w:numPr>
          <w:ilvl w:val="1"/>
          <w:numId w:val="5"/>
        </w:numPr>
        <w:tabs>
          <w:tab w:val="left" w:pos="907"/>
          <w:tab w:val="left" w:pos="1644"/>
          <w:tab w:val="left" w:pos="2495"/>
          <w:tab w:val="left" w:pos="3515"/>
          <w:tab w:val="left" w:pos="4763"/>
          <w:tab w:val="left" w:pos="6237"/>
          <w:tab w:val="left" w:pos="7825"/>
        </w:tabs>
        <w:jc w:val="both"/>
      </w:pPr>
      <w:r w:rsidRPr="00912AED">
        <w:rPr>
          <w:rFonts w:cs="Arial"/>
        </w:rPr>
        <w:t>Žadatelem požadovaná</w:t>
      </w:r>
      <w:r w:rsidR="00360122" w:rsidRPr="00912AED">
        <w:rPr>
          <w:rFonts w:cs="Arial"/>
        </w:rPr>
        <w:t xml:space="preserve"> výše dotace musí být v každé nákladové položce zaokrouhlena na celé stokoruny.</w:t>
      </w:r>
      <w:r w:rsidR="00314559" w:rsidRPr="00912AED">
        <w:rPr>
          <w:rFonts w:cs="Arial"/>
        </w:rPr>
        <w:t xml:space="preserve"> </w:t>
      </w:r>
      <w:r w:rsidR="00F44630" w:rsidRPr="00912AED">
        <w:t xml:space="preserve">Při nesplnění </w:t>
      </w:r>
      <w:r w:rsidR="008E6C0A" w:rsidRPr="00912AED">
        <w:t xml:space="preserve">této </w:t>
      </w:r>
      <w:r w:rsidR="00F44630" w:rsidRPr="00912AED">
        <w:t xml:space="preserve">podmínky budou projekty doporučené ke schválení předkládány </w:t>
      </w:r>
      <w:r w:rsidR="00367C28" w:rsidRPr="00912AED">
        <w:t>Zastupitelstvu statutárního města Opavy (dále jen „ZMO“)</w:t>
      </w:r>
      <w:r w:rsidR="00F44630" w:rsidRPr="00912AED">
        <w:t xml:space="preserve"> s požadovanou výší dotace upravenou po</w:t>
      </w:r>
      <w:r w:rsidR="00367C28" w:rsidRPr="00912AED">
        <w:t> </w:t>
      </w:r>
      <w:r w:rsidR="00F44630" w:rsidRPr="00912AED">
        <w:t xml:space="preserve">zaokrouhlení všech nákladových položek na </w:t>
      </w:r>
      <w:r w:rsidR="001E402A" w:rsidRPr="00912AED">
        <w:t>c</w:t>
      </w:r>
      <w:r w:rsidR="00F44630" w:rsidRPr="00912AED">
        <w:t>elé stokoruny směrem dolů</w:t>
      </w:r>
      <w:r w:rsidR="00F44630" w:rsidRPr="00314559">
        <w:t xml:space="preserve">. </w:t>
      </w:r>
    </w:p>
    <w:p w14:paraId="45BC2DD0" w14:textId="77777777" w:rsidR="003360A3" w:rsidRDefault="003360A3" w:rsidP="00835C7C">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sidRPr="009A000E">
        <w:rPr>
          <w:rFonts w:cs="Arial"/>
        </w:rPr>
        <w:t xml:space="preserve">Dotace bude poskytnuta na základě písemné Smlouvy </w:t>
      </w:r>
      <w:r w:rsidR="0069538F" w:rsidRPr="009A000E">
        <w:rPr>
          <w:rFonts w:cs="Arial"/>
        </w:rPr>
        <w:t xml:space="preserve">o poskytnutí </w:t>
      </w:r>
      <w:r w:rsidR="00CD7998">
        <w:rPr>
          <w:rFonts w:cs="Arial"/>
        </w:rPr>
        <w:t xml:space="preserve">účelové </w:t>
      </w:r>
      <w:r w:rsidR="0069538F" w:rsidRPr="009A000E">
        <w:rPr>
          <w:rFonts w:cs="Arial"/>
        </w:rPr>
        <w:t>dotace z rozpočtu s</w:t>
      </w:r>
      <w:r w:rsidRPr="009A000E">
        <w:rPr>
          <w:rFonts w:cs="Arial"/>
        </w:rPr>
        <w:t>tatutárního mě</w:t>
      </w:r>
      <w:r w:rsidR="00360122" w:rsidRPr="009A000E">
        <w:rPr>
          <w:rFonts w:cs="Arial"/>
        </w:rPr>
        <w:t>sta Opavy (dále jen „Smlouva“), jejíž nedílnou součástí bude jako příloha celkový nákladový rozpočet projektu (pouze uznatelné náklady).</w:t>
      </w:r>
    </w:p>
    <w:p w14:paraId="0CEE9D01" w14:textId="77777777" w:rsidR="00955694" w:rsidRPr="009A000E" w:rsidRDefault="00955694" w:rsidP="00955694">
      <w:pPr>
        <w:pStyle w:val="lnekText"/>
        <w:numPr>
          <w:ilvl w:val="0"/>
          <w:numId w:val="0"/>
        </w:numPr>
        <w:tabs>
          <w:tab w:val="left" w:pos="907"/>
          <w:tab w:val="left" w:pos="1644"/>
          <w:tab w:val="left" w:pos="2495"/>
          <w:tab w:val="left" w:pos="3515"/>
          <w:tab w:val="left" w:pos="4763"/>
          <w:tab w:val="left" w:pos="6237"/>
          <w:tab w:val="left" w:pos="7825"/>
        </w:tabs>
        <w:ind w:left="357"/>
        <w:jc w:val="both"/>
        <w:rPr>
          <w:rFonts w:cs="Arial"/>
        </w:rPr>
      </w:pPr>
    </w:p>
    <w:p w14:paraId="5F36637F" w14:textId="77777777" w:rsidR="0053770B" w:rsidRPr="00861596" w:rsidRDefault="0053770B" w:rsidP="0053770B">
      <w:pPr>
        <w:pStyle w:val="lnekNadpis"/>
        <w:rPr>
          <w:rFonts w:cs="Arial"/>
        </w:rPr>
      </w:pPr>
    </w:p>
    <w:p w14:paraId="4493DE4C" w14:textId="77777777" w:rsidR="0053770B" w:rsidRPr="00861596" w:rsidRDefault="0053770B" w:rsidP="0053770B">
      <w:pPr>
        <w:pStyle w:val="lnekNzev"/>
        <w:rPr>
          <w:rFonts w:cs="Arial"/>
        </w:rPr>
      </w:pPr>
      <w:bookmarkStart w:id="6" w:name="_Toc462144674"/>
      <w:r w:rsidRPr="00861596">
        <w:rPr>
          <w:rFonts w:cs="Arial"/>
        </w:rPr>
        <w:t>Uznatelné</w:t>
      </w:r>
      <w:r w:rsidR="00DC7549" w:rsidRPr="00861596">
        <w:rPr>
          <w:rFonts w:cs="Arial"/>
        </w:rPr>
        <w:t xml:space="preserve"> a neuznatelné</w:t>
      </w:r>
      <w:r w:rsidRPr="00861596">
        <w:rPr>
          <w:rFonts w:cs="Arial"/>
        </w:rPr>
        <w:t xml:space="preserve"> náklady projektu</w:t>
      </w:r>
      <w:bookmarkEnd w:id="6"/>
    </w:p>
    <w:p w14:paraId="77C3D74F" w14:textId="77777777" w:rsidR="00DC7549" w:rsidRPr="00861596" w:rsidRDefault="00DC7549" w:rsidP="00183D7B">
      <w:pPr>
        <w:pStyle w:val="lnekText"/>
        <w:jc w:val="both"/>
        <w:rPr>
          <w:rFonts w:cs="Arial"/>
        </w:rPr>
      </w:pPr>
      <w:r w:rsidRPr="00861596">
        <w:rPr>
          <w:rFonts w:cs="Arial"/>
        </w:rPr>
        <w:t xml:space="preserve">Uznatelným nákladem projektu, tedy nákladem, který lze v rámci realizace projektu spolufinancovat </w:t>
      </w:r>
      <w:r w:rsidR="00360122" w:rsidRPr="00861596">
        <w:rPr>
          <w:rFonts w:cs="Arial"/>
        </w:rPr>
        <w:br/>
      </w:r>
      <w:r w:rsidRPr="00861596">
        <w:rPr>
          <w:rFonts w:cs="Arial"/>
        </w:rPr>
        <w:t>z dotace poskytovatele, je náklad, který splňuje všechny níže uvedené podmínky:</w:t>
      </w:r>
    </w:p>
    <w:p w14:paraId="2F27D967" w14:textId="77777777" w:rsidR="00DC7549" w:rsidRPr="00861596" w:rsidRDefault="00DC7549" w:rsidP="00835C7C">
      <w:pPr>
        <w:pStyle w:val="lnekText"/>
        <w:numPr>
          <w:ilvl w:val="4"/>
          <w:numId w:val="2"/>
        </w:numPr>
        <w:jc w:val="both"/>
        <w:rPr>
          <w:rFonts w:cs="Arial"/>
        </w:rPr>
      </w:pPr>
      <w:r w:rsidRPr="00861596">
        <w:rPr>
          <w:rFonts w:cs="Arial"/>
        </w:rPr>
        <w:t>vyhovuje zásadám účelnosti, efektivnosti a hospodárnosti podle zákona č. 320/2001 Sb., o finanční kontrole ve veřejné správě a o změně některých zákonů (zákon o finanční kontrole), ve znění pozdějších předpisů,</w:t>
      </w:r>
    </w:p>
    <w:p w14:paraId="26CC06E2" w14:textId="77777777" w:rsidR="00DC7549" w:rsidRPr="00861596" w:rsidRDefault="00DC7549" w:rsidP="00835C7C">
      <w:pPr>
        <w:pStyle w:val="lnekText"/>
        <w:numPr>
          <w:ilvl w:val="4"/>
          <w:numId w:val="2"/>
        </w:numPr>
        <w:jc w:val="both"/>
        <w:rPr>
          <w:rFonts w:cs="Arial"/>
        </w:rPr>
      </w:pPr>
      <w:r w:rsidRPr="00861596">
        <w:rPr>
          <w:rFonts w:cs="Arial"/>
        </w:rPr>
        <w:t>byl vynaložen v souladu s podmínkami smlouvy a podmínkami vyhlášeného dotačního programu,</w:t>
      </w:r>
    </w:p>
    <w:p w14:paraId="7C30C3FF" w14:textId="77777777" w:rsidR="00DC7549" w:rsidRPr="00861596" w:rsidRDefault="00DC7549" w:rsidP="00835C7C">
      <w:pPr>
        <w:pStyle w:val="lnekText"/>
        <w:numPr>
          <w:ilvl w:val="4"/>
          <w:numId w:val="2"/>
        </w:numPr>
        <w:jc w:val="both"/>
        <w:rPr>
          <w:rFonts w:cs="Arial"/>
        </w:rPr>
      </w:pPr>
      <w:r w:rsidRPr="00861596">
        <w:rPr>
          <w:rFonts w:cs="Arial"/>
        </w:rPr>
        <w:t>vznikl příjemci v období realizace projektu,</w:t>
      </w:r>
    </w:p>
    <w:p w14:paraId="75DBFACE" w14:textId="536C821A" w:rsidR="00DC7549" w:rsidRPr="00861596" w:rsidRDefault="00DC7549" w:rsidP="00835C7C">
      <w:pPr>
        <w:pStyle w:val="lnekText"/>
        <w:numPr>
          <w:ilvl w:val="4"/>
          <w:numId w:val="2"/>
        </w:numPr>
        <w:jc w:val="both"/>
        <w:rPr>
          <w:rFonts w:cs="Arial"/>
        </w:rPr>
      </w:pPr>
      <w:r w:rsidRPr="00861596">
        <w:rPr>
          <w:rFonts w:cs="Arial"/>
        </w:rPr>
        <w:t xml:space="preserve">byl příjemcem </w:t>
      </w:r>
      <w:r w:rsidRPr="00912AED">
        <w:rPr>
          <w:rFonts w:cs="Arial"/>
        </w:rPr>
        <w:t xml:space="preserve">uhrazen </w:t>
      </w:r>
      <w:r w:rsidR="009452B5" w:rsidRPr="00912AED">
        <w:rPr>
          <w:rFonts w:cs="Arial"/>
        </w:rPr>
        <w:t xml:space="preserve">do </w:t>
      </w:r>
      <w:r w:rsidR="00DE5F33" w:rsidRPr="00912AED">
        <w:rPr>
          <w:rFonts w:cs="Arial"/>
        </w:rPr>
        <w:t>31</w:t>
      </w:r>
      <w:r w:rsidR="009452B5" w:rsidRPr="00912AED">
        <w:rPr>
          <w:rFonts w:cs="Arial"/>
        </w:rPr>
        <w:t>.</w:t>
      </w:r>
      <w:r w:rsidR="00367C28" w:rsidRPr="00912AED">
        <w:rPr>
          <w:rFonts w:cs="Arial"/>
        </w:rPr>
        <w:t xml:space="preserve"> </w:t>
      </w:r>
      <w:r w:rsidR="009452B5" w:rsidRPr="00912AED">
        <w:rPr>
          <w:rFonts w:cs="Arial"/>
        </w:rPr>
        <w:t>01.</w:t>
      </w:r>
      <w:r w:rsidR="00367C28" w:rsidRPr="00912AED">
        <w:rPr>
          <w:rFonts w:cs="Arial"/>
        </w:rPr>
        <w:t xml:space="preserve"> </w:t>
      </w:r>
      <w:r w:rsidR="00C505DD" w:rsidRPr="00912AED">
        <w:rPr>
          <w:rFonts w:cs="Arial"/>
        </w:rPr>
        <w:t>202</w:t>
      </w:r>
      <w:r w:rsidR="00B06CBC">
        <w:rPr>
          <w:rFonts w:cs="Arial"/>
        </w:rPr>
        <w:t>5</w:t>
      </w:r>
      <w:r w:rsidR="008C2EB4" w:rsidRPr="00912AED">
        <w:rPr>
          <w:rFonts w:cs="Arial"/>
        </w:rPr>
        <w:t>,</w:t>
      </w:r>
    </w:p>
    <w:p w14:paraId="1331A3B4" w14:textId="77777777" w:rsidR="00DC7549" w:rsidRPr="00861596" w:rsidRDefault="00DC7549" w:rsidP="00835C7C">
      <w:pPr>
        <w:pStyle w:val="lnekText"/>
        <w:numPr>
          <w:ilvl w:val="4"/>
          <w:numId w:val="2"/>
        </w:numPr>
        <w:jc w:val="both"/>
        <w:rPr>
          <w:rFonts w:cs="Arial"/>
        </w:rPr>
      </w:pPr>
      <w:r w:rsidRPr="00861596">
        <w:rPr>
          <w:rFonts w:cs="Arial"/>
        </w:rPr>
        <w:t>je uveden v nákladovém rozpočtu projektu,</w:t>
      </w:r>
    </w:p>
    <w:p w14:paraId="0E5C7D95" w14:textId="77777777" w:rsidR="00C505DD" w:rsidRDefault="00DC7549" w:rsidP="00835C7C">
      <w:pPr>
        <w:pStyle w:val="lnekText"/>
        <w:numPr>
          <w:ilvl w:val="4"/>
          <w:numId w:val="2"/>
        </w:numPr>
        <w:jc w:val="both"/>
        <w:rPr>
          <w:rFonts w:cs="Arial"/>
        </w:rPr>
      </w:pPr>
      <w:r w:rsidRPr="00861596">
        <w:rPr>
          <w:rFonts w:cs="Arial"/>
        </w:rPr>
        <w:t>jedná se o neinvestiční náklad</w:t>
      </w:r>
      <w:r w:rsidR="00C505DD">
        <w:rPr>
          <w:rFonts w:cs="Arial"/>
        </w:rPr>
        <w:t>,</w:t>
      </w:r>
    </w:p>
    <w:p w14:paraId="36085B48" w14:textId="49A93411" w:rsidR="008D5995" w:rsidRPr="00E22114" w:rsidRDefault="008D5995" w:rsidP="008D5995">
      <w:pPr>
        <w:pStyle w:val="lnekText"/>
        <w:numPr>
          <w:ilvl w:val="4"/>
          <w:numId w:val="2"/>
        </w:numPr>
        <w:jc w:val="both"/>
        <w:rPr>
          <w:rFonts w:cs="Arial"/>
        </w:rPr>
      </w:pPr>
      <w:r w:rsidRPr="00E22114">
        <w:t>byl prokazatelně zaplacen z bankovního účtu nebo pokladny příjemce dotace</w:t>
      </w:r>
      <w:r w:rsidR="00454947">
        <w:t>,</w:t>
      </w:r>
    </w:p>
    <w:p w14:paraId="79A2B59D" w14:textId="77777777" w:rsidR="008D5995" w:rsidRPr="00F75F17" w:rsidRDefault="008D5995" w:rsidP="008D5995">
      <w:pPr>
        <w:pStyle w:val="lnekText"/>
        <w:numPr>
          <w:ilvl w:val="4"/>
          <w:numId w:val="2"/>
        </w:numPr>
        <w:jc w:val="both"/>
        <w:rPr>
          <w:rFonts w:cs="Arial"/>
        </w:rPr>
      </w:pPr>
      <w:r w:rsidRPr="00F75F17">
        <w:t>odpovíd</w:t>
      </w:r>
      <w:r>
        <w:t>á</w:t>
      </w:r>
      <w:r w:rsidRPr="00F75F17">
        <w:t xml:space="preserve"> cenám v místě a čase obvyklým a </w:t>
      </w:r>
      <w:r>
        <w:t>je</w:t>
      </w:r>
      <w:r w:rsidRPr="00F75F17">
        <w:t xml:space="preserve"> vynaložen v souladu s principy hospodárnosti, účelnosti a efektivnosti.</w:t>
      </w:r>
    </w:p>
    <w:p w14:paraId="33102F0F" w14:textId="77777777" w:rsidR="00BA4CD9" w:rsidRPr="004E44BA" w:rsidRDefault="00BA4CD9" w:rsidP="00183D7B">
      <w:pPr>
        <w:pStyle w:val="lnekText"/>
        <w:jc w:val="both"/>
        <w:rPr>
          <w:rFonts w:cs="Arial"/>
        </w:rPr>
      </w:pPr>
      <w:r w:rsidRPr="004E44BA">
        <w:rPr>
          <w:rFonts w:eastAsia="Times New Roman" w:cs="Arial"/>
          <w:szCs w:val="20"/>
          <w:lang w:eastAsia="cs-CZ"/>
        </w:rPr>
        <w:t xml:space="preserve">V Programu </w:t>
      </w:r>
      <w:r w:rsidRPr="004E44BA">
        <w:rPr>
          <w:rFonts w:eastAsia="Times New Roman" w:cs="Arial"/>
          <w:b/>
          <w:szCs w:val="20"/>
          <w:lang w:eastAsia="cs-CZ"/>
        </w:rPr>
        <w:t>může</w:t>
      </w:r>
      <w:r w:rsidRPr="004E44BA">
        <w:rPr>
          <w:rFonts w:eastAsia="Times New Roman" w:cs="Arial"/>
          <w:szCs w:val="20"/>
          <w:lang w:eastAsia="cs-CZ"/>
        </w:rPr>
        <w:t xml:space="preserve"> být dotace použita </w:t>
      </w:r>
      <w:r w:rsidR="000011E2" w:rsidRPr="004E44BA">
        <w:rPr>
          <w:rFonts w:eastAsia="Times New Roman" w:cs="Arial"/>
          <w:szCs w:val="20"/>
          <w:lang w:eastAsia="cs-CZ"/>
        </w:rPr>
        <w:t xml:space="preserve">pouze </w:t>
      </w:r>
      <w:r w:rsidRPr="004E44BA">
        <w:rPr>
          <w:rFonts w:eastAsia="Times New Roman" w:cs="Arial"/>
          <w:szCs w:val="20"/>
          <w:lang w:eastAsia="cs-CZ"/>
        </w:rPr>
        <w:t>na (</w:t>
      </w:r>
      <w:r w:rsidRPr="004E44BA">
        <w:rPr>
          <w:rFonts w:eastAsia="Times New Roman" w:cs="Arial"/>
          <w:b/>
          <w:szCs w:val="20"/>
          <w:lang w:eastAsia="cs-CZ"/>
        </w:rPr>
        <w:t>uznatelné náklady</w:t>
      </w:r>
      <w:r w:rsidRPr="004E44BA">
        <w:rPr>
          <w:rFonts w:eastAsia="Times New Roman" w:cs="Arial"/>
          <w:szCs w:val="20"/>
          <w:lang w:eastAsia="cs-CZ"/>
        </w:rPr>
        <w:t>):</w:t>
      </w:r>
    </w:p>
    <w:p w14:paraId="0EEA2699" w14:textId="08B2E02D" w:rsidR="001D54D4" w:rsidRPr="00764ADB" w:rsidRDefault="00510E67" w:rsidP="00835C7C">
      <w:pPr>
        <w:pStyle w:val="lnekText"/>
        <w:numPr>
          <w:ilvl w:val="4"/>
          <w:numId w:val="2"/>
        </w:numPr>
        <w:jc w:val="both"/>
        <w:rPr>
          <w:rFonts w:cs="Arial"/>
        </w:rPr>
      </w:pPr>
      <w:r w:rsidRPr="004E44BA">
        <w:rPr>
          <w:rFonts w:cs="Arial"/>
        </w:rPr>
        <w:t>u</w:t>
      </w:r>
      <w:r w:rsidR="000011E2" w:rsidRPr="004E44BA">
        <w:rPr>
          <w:rFonts w:cs="Arial"/>
        </w:rPr>
        <w:t xml:space="preserve"> dotačního titulu</w:t>
      </w:r>
      <w:r w:rsidR="001D54D4" w:rsidRPr="004E44BA">
        <w:rPr>
          <w:rFonts w:cs="Arial"/>
        </w:rPr>
        <w:t xml:space="preserve"> </w:t>
      </w:r>
      <w:r w:rsidR="00FC5014" w:rsidRPr="004E44BA">
        <w:rPr>
          <w:rFonts w:cs="Arial"/>
          <w:b/>
        </w:rPr>
        <w:t>PK 1/</w:t>
      </w:r>
      <w:r w:rsidR="00C505DD">
        <w:rPr>
          <w:rFonts w:cs="Arial"/>
          <w:b/>
        </w:rPr>
        <w:t>2</w:t>
      </w:r>
      <w:r w:rsidR="00B06CBC">
        <w:rPr>
          <w:rFonts w:cs="Arial"/>
          <w:b/>
        </w:rPr>
        <w:t>4</w:t>
      </w:r>
      <w:r w:rsidR="00C505DD" w:rsidRPr="004E44BA">
        <w:rPr>
          <w:rFonts w:cs="Arial"/>
          <w:b/>
        </w:rPr>
        <w:t xml:space="preserve"> </w:t>
      </w:r>
      <w:r w:rsidRPr="004E44BA">
        <w:rPr>
          <w:rFonts w:cs="Arial"/>
          <w:b/>
        </w:rPr>
        <w:t xml:space="preserve">Podpora projektů orientovaných na aktivní využití volného času </w:t>
      </w:r>
      <w:r w:rsidR="00D96CB2">
        <w:rPr>
          <w:rFonts w:cs="Arial"/>
          <w:b/>
        </w:rPr>
        <w:t xml:space="preserve">veřejnosti, především </w:t>
      </w:r>
      <w:r w:rsidRPr="004E44BA">
        <w:rPr>
          <w:rFonts w:cs="Arial"/>
          <w:b/>
        </w:rPr>
        <w:t>dětí a mládeže do 26 let:</w:t>
      </w:r>
    </w:p>
    <w:p w14:paraId="38C8A0C3" w14:textId="1D00C5E4" w:rsidR="00B65D6B" w:rsidRPr="00BC2887" w:rsidRDefault="00B65D6B" w:rsidP="00B0274F">
      <w:pPr>
        <w:pStyle w:val="lnekText"/>
        <w:numPr>
          <w:ilvl w:val="0"/>
          <w:numId w:val="0"/>
        </w:numPr>
        <w:ind w:left="426"/>
        <w:rPr>
          <w:b/>
        </w:rPr>
      </w:pPr>
      <w:r>
        <w:rPr>
          <w:b/>
        </w:rPr>
        <w:t>Provozní náklady spojené s realizací projektu:</w:t>
      </w:r>
    </w:p>
    <w:p w14:paraId="5C3B097F" w14:textId="79F40C87" w:rsidR="008D5995" w:rsidRPr="00B0274F" w:rsidRDefault="008D5995" w:rsidP="008D5995">
      <w:pPr>
        <w:pStyle w:val="lnekText"/>
        <w:numPr>
          <w:ilvl w:val="0"/>
          <w:numId w:val="16"/>
        </w:numPr>
        <w:jc w:val="both"/>
        <w:rPr>
          <w:rFonts w:eastAsia="Times New Roman" w:cs="Arial"/>
          <w:strike/>
          <w:szCs w:val="20"/>
          <w:lang w:eastAsia="cs-CZ"/>
        </w:rPr>
      </w:pPr>
      <w:r>
        <w:t xml:space="preserve">DDHM (drobný dlouhodobý hmotný majetek) – </w:t>
      </w:r>
      <w:r w:rsidR="00481183" w:rsidRPr="00481183">
        <w:rPr>
          <w:b/>
        </w:rPr>
        <w:t>náklady na drobný dlouhodobý hmotný majetek</w:t>
      </w:r>
      <w:r w:rsidR="00481183">
        <w:t xml:space="preserve"> </w:t>
      </w:r>
      <w:r w:rsidRPr="00006EA3">
        <w:rPr>
          <w:rFonts w:eastAsia="Times New Roman" w:cs="Arial"/>
          <w:szCs w:val="20"/>
          <w:lang w:eastAsia="cs-CZ"/>
        </w:rPr>
        <w:t>za podmínky, že tento pořízený majetek je v období realizace projektu prokazatelně uveden do užívání (doba použitelnosti je delší než jeden rok a ocenění je v souladu s právními předpisy a vnitřními předpisy příjemce upravujícími účetnictví</w:t>
      </w:r>
      <w:r w:rsidR="00CD323B">
        <w:rPr>
          <w:rFonts w:eastAsia="Times New Roman" w:cs="Arial"/>
          <w:szCs w:val="20"/>
          <w:lang w:eastAsia="cs-CZ"/>
        </w:rPr>
        <w:t>, max. však do 80.000,00 Kč včetně</w:t>
      </w:r>
      <w:r w:rsidR="00D522B1">
        <w:rPr>
          <w:rFonts w:eastAsia="Times New Roman" w:cs="Arial"/>
          <w:szCs w:val="20"/>
          <w:lang w:eastAsia="cs-CZ"/>
        </w:rPr>
        <w:t>)</w:t>
      </w:r>
      <w:r w:rsidR="0072214C">
        <w:rPr>
          <w:rFonts w:eastAsia="Times New Roman" w:cs="Arial"/>
          <w:szCs w:val="20"/>
          <w:lang w:eastAsia="cs-CZ"/>
        </w:rPr>
        <w:t>,</w:t>
      </w:r>
      <w:r w:rsidRPr="00006EA3">
        <w:rPr>
          <w:rFonts w:eastAsia="Times New Roman" w:cs="Arial"/>
          <w:szCs w:val="20"/>
          <w:lang w:eastAsia="cs-CZ"/>
        </w:rPr>
        <w:t xml:space="preserve"> </w:t>
      </w:r>
    </w:p>
    <w:p w14:paraId="1F36FC39" w14:textId="1556A48B" w:rsidR="00F82DF3" w:rsidRDefault="00F82DF3" w:rsidP="00F82DF3">
      <w:pPr>
        <w:pStyle w:val="lnekText"/>
        <w:numPr>
          <w:ilvl w:val="0"/>
          <w:numId w:val="16"/>
        </w:numPr>
        <w:tabs>
          <w:tab w:val="left" w:pos="708"/>
        </w:tabs>
        <w:jc w:val="both"/>
      </w:pPr>
      <w:r>
        <w:rPr>
          <w:rFonts w:cs="Arial"/>
          <w:szCs w:val="20"/>
        </w:rPr>
        <w:t xml:space="preserve">DDNM (drobný dlouhodobý nehmotný majetek) – </w:t>
      </w:r>
      <w:r w:rsidRPr="00930030">
        <w:rPr>
          <w:b/>
          <w:bCs/>
          <w:lang w:eastAsia="cs-CZ"/>
        </w:rPr>
        <w:t>náklady na drobný dlouhodobý nehmotný majetek</w:t>
      </w:r>
      <w:r w:rsidRPr="00930030">
        <w:rPr>
          <w:lang w:eastAsia="cs-CZ"/>
        </w:rPr>
        <w:t> za podmínky, že tento pořízený majetek je v období realizace projektu prokazatelně uveden do užívání (doba použitelnosti delší než jeden rok a ocenění je v částce od 7.000 Kč vč. do 60.000 Kč včetně - např. software)</w:t>
      </w:r>
      <w:r w:rsidR="0072214C">
        <w:rPr>
          <w:lang w:eastAsia="cs-CZ"/>
        </w:rPr>
        <w:t>,</w:t>
      </w:r>
    </w:p>
    <w:p w14:paraId="5555C8D6" w14:textId="4F528821" w:rsidR="00BC2887" w:rsidRPr="00006EA3" w:rsidRDefault="00955694" w:rsidP="008D5995">
      <w:pPr>
        <w:pStyle w:val="lnekText"/>
        <w:numPr>
          <w:ilvl w:val="0"/>
          <w:numId w:val="16"/>
        </w:numPr>
        <w:jc w:val="both"/>
        <w:rPr>
          <w:rFonts w:eastAsia="Times New Roman" w:cs="Arial"/>
          <w:szCs w:val="20"/>
          <w:lang w:eastAsia="cs-CZ"/>
        </w:rPr>
      </w:pPr>
      <w:r>
        <w:lastRenderedPageBreak/>
        <w:t>m</w:t>
      </w:r>
      <w:r w:rsidR="00BC2887">
        <w:t>ateriál na zajištění projektu (kancelářské potřeby, PHM –</w:t>
      </w:r>
      <w:r w:rsidR="00BC2887">
        <w:rPr>
          <w:rFonts w:eastAsia="Times New Roman" w:cs="Arial"/>
          <w:szCs w:val="20"/>
          <w:lang w:eastAsia="cs-CZ"/>
        </w:rPr>
        <w:t xml:space="preserve"> služební automobil,</w:t>
      </w:r>
      <w:r w:rsidR="00D12020">
        <w:rPr>
          <w:rFonts w:eastAsia="Times New Roman" w:cs="Arial"/>
          <w:szCs w:val="20"/>
          <w:lang w:eastAsia="cs-CZ"/>
        </w:rPr>
        <w:t xml:space="preserve"> drobné občerstvení pro organizátory a účastníky akcí např. bagety, </w:t>
      </w:r>
      <w:r w:rsidR="00583B5B">
        <w:rPr>
          <w:rFonts w:eastAsia="Times New Roman" w:cs="Arial"/>
          <w:szCs w:val="20"/>
          <w:lang w:eastAsia="cs-CZ"/>
        </w:rPr>
        <w:t xml:space="preserve">pečivo, </w:t>
      </w:r>
      <w:r>
        <w:rPr>
          <w:rFonts w:eastAsia="Times New Roman" w:cs="Arial"/>
          <w:szCs w:val="20"/>
          <w:lang w:eastAsia="cs-CZ"/>
        </w:rPr>
        <w:t>aj</w:t>
      </w:r>
      <w:r w:rsidDel="00583B5B">
        <w:rPr>
          <w:rFonts w:eastAsia="Times New Roman" w:cs="Arial"/>
          <w:szCs w:val="20"/>
          <w:lang w:eastAsia="cs-CZ"/>
        </w:rPr>
        <w:t>, drobné</w:t>
      </w:r>
      <w:r w:rsidR="00BC2887">
        <w:rPr>
          <w:rFonts w:eastAsia="Times New Roman" w:cs="Arial"/>
          <w:szCs w:val="20"/>
          <w:lang w:eastAsia="cs-CZ"/>
        </w:rPr>
        <w:t xml:space="preserve"> nefinanční odměny, tiskopisy, čisticí prostředky, časopisy, knihy, ochranné pomůcky, pracovní oděvy aj.)</w:t>
      </w:r>
      <w:r w:rsidR="0072214C">
        <w:rPr>
          <w:rFonts w:eastAsia="Times New Roman" w:cs="Arial"/>
          <w:szCs w:val="20"/>
          <w:lang w:eastAsia="cs-CZ"/>
        </w:rPr>
        <w:t>,</w:t>
      </w:r>
    </w:p>
    <w:p w14:paraId="04D4D655" w14:textId="77777777" w:rsidR="00AC4A85" w:rsidRDefault="00D96CB2" w:rsidP="00CC4E76">
      <w:pPr>
        <w:pStyle w:val="lnekText"/>
        <w:numPr>
          <w:ilvl w:val="0"/>
          <w:numId w:val="16"/>
        </w:numPr>
        <w:tabs>
          <w:tab w:val="left" w:pos="708"/>
        </w:tabs>
        <w:jc w:val="both"/>
      </w:pPr>
      <w:r>
        <w:rPr>
          <w:rFonts w:cs="Arial"/>
          <w:szCs w:val="20"/>
        </w:rPr>
        <w:t>c</w:t>
      </w:r>
      <w:r w:rsidR="00AC4A85">
        <w:rPr>
          <w:rFonts w:cs="Arial"/>
          <w:szCs w:val="20"/>
        </w:rPr>
        <w:t xml:space="preserve">estovné - na základě cestovních příkazů, </w:t>
      </w:r>
      <w:r w:rsidR="00AC4A85" w:rsidRPr="00DA7DC1">
        <w:rPr>
          <w:rFonts w:cs="Arial"/>
          <w:szCs w:val="20"/>
        </w:rPr>
        <w:t>jízdné veřejnými dopravními prostředky (vlak, autobus), úhrada faktury dopravci</w:t>
      </w:r>
      <w:r w:rsidR="00AC4A85">
        <w:rPr>
          <w:rFonts w:cs="Arial"/>
          <w:szCs w:val="20"/>
        </w:rPr>
        <w:t xml:space="preserve"> (za uznatelný náklad se nepovažuje základní náhrada při použití vozidla příjemce nebo soukromého vozidla zaměstnance příjemce, kapesné, úhrada taxi</w:t>
      </w:r>
      <w:r w:rsidR="00AC4A85">
        <w:t>),</w:t>
      </w:r>
    </w:p>
    <w:p w14:paraId="516B46B8" w14:textId="77777777" w:rsidR="0063328D" w:rsidRDefault="00D96CB2" w:rsidP="00CC4E76">
      <w:pPr>
        <w:pStyle w:val="lnekText"/>
        <w:numPr>
          <w:ilvl w:val="0"/>
          <w:numId w:val="16"/>
        </w:numPr>
        <w:tabs>
          <w:tab w:val="left" w:pos="708"/>
        </w:tabs>
        <w:jc w:val="both"/>
      </w:pPr>
      <w:r>
        <w:t>k</w:t>
      </w:r>
      <w:r w:rsidR="0063328D">
        <w:t>rátkodobé pronájmy nebytových prostor pro zabezpečení vzdělávací činnosti</w:t>
      </w:r>
      <w:r>
        <w:t>,</w:t>
      </w:r>
      <w:r w:rsidR="0063328D">
        <w:t xml:space="preserve"> </w:t>
      </w:r>
    </w:p>
    <w:p w14:paraId="1B84F403" w14:textId="365F85A5" w:rsidR="00AC4A85" w:rsidRPr="001E2264" w:rsidRDefault="00764ADB" w:rsidP="00CC4E76">
      <w:pPr>
        <w:pStyle w:val="lnekText"/>
        <w:numPr>
          <w:ilvl w:val="0"/>
          <w:numId w:val="16"/>
        </w:numPr>
        <w:tabs>
          <w:tab w:val="left" w:pos="708"/>
        </w:tabs>
        <w:jc w:val="both"/>
      </w:pPr>
      <w:r>
        <w:rPr>
          <w:rFonts w:cs="Arial"/>
        </w:rPr>
        <w:t>n</w:t>
      </w:r>
      <w:r w:rsidR="00AC4A85" w:rsidRPr="00764ADB">
        <w:rPr>
          <w:rFonts w:cs="Arial"/>
        </w:rPr>
        <w:t>áklady na společné stravování poskytované účinkujícím na akcích</w:t>
      </w:r>
      <w:r w:rsidR="000B44B9">
        <w:rPr>
          <w:rFonts w:cs="Arial"/>
        </w:rPr>
        <w:t xml:space="preserve">, </w:t>
      </w:r>
      <w:r w:rsidR="000B44B9" w:rsidRPr="000B44B9">
        <w:rPr>
          <w:rFonts w:cs="Arial"/>
        </w:rPr>
        <w:t xml:space="preserve">účastníkům soustředění </w:t>
      </w:r>
      <w:r w:rsidR="00D96CB2">
        <w:rPr>
          <w:rFonts w:cs="Arial"/>
        </w:rPr>
        <w:br/>
      </w:r>
      <w:r w:rsidR="000B44B9" w:rsidRPr="000B44B9">
        <w:rPr>
          <w:rFonts w:cs="Arial"/>
        </w:rPr>
        <w:t>a výcvikových táborů</w:t>
      </w:r>
      <w:r w:rsidR="00AC4A85" w:rsidRPr="00764ADB">
        <w:rPr>
          <w:rFonts w:cs="Arial"/>
        </w:rPr>
        <w:t xml:space="preserve"> (ne náklady na reprezentaci a pohoštění dle odst. </w:t>
      </w:r>
      <w:r w:rsidR="00C710E1">
        <w:rPr>
          <w:rFonts w:cs="Arial"/>
        </w:rPr>
        <w:t xml:space="preserve">3 </w:t>
      </w:r>
      <w:r w:rsidR="00AC4A85" w:rsidRPr="00764ADB">
        <w:rPr>
          <w:rFonts w:cs="Arial"/>
        </w:rPr>
        <w:t>tohoto článku)</w:t>
      </w:r>
      <w:r w:rsidR="00D96CB2">
        <w:rPr>
          <w:rFonts w:cs="Arial"/>
        </w:rPr>
        <w:t>,</w:t>
      </w:r>
    </w:p>
    <w:p w14:paraId="05A82EB2" w14:textId="03236C8B" w:rsidR="001E2264" w:rsidRPr="00830436" w:rsidRDefault="001E2264" w:rsidP="001E2264">
      <w:pPr>
        <w:pStyle w:val="lnekText"/>
        <w:numPr>
          <w:ilvl w:val="0"/>
          <w:numId w:val="16"/>
        </w:numPr>
        <w:tabs>
          <w:tab w:val="left" w:pos="708"/>
        </w:tabs>
        <w:jc w:val="both"/>
      </w:pPr>
      <w:r>
        <w:rPr>
          <w:rFonts w:cs="Arial"/>
        </w:rPr>
        <w:t>ubytování organizátorů a účinkujících</w:t>
      </w:r>
      <w:r w:rsidRPr="00764ADB">
        <w:rPr>
          <w:rFonts w:cs="Arial"/>
        </w:rPr>
        <w:t xml:space="preserve"> na akcích</w:t>
      </w:r>
      <w:r>
        <w:rPr>
          <w:rFonts w:cs="Arial"/>
        </w:rPr>
        <w:t>, účastníků</w:t>
      </w:r>
      <w:r w:rsidRPr="000B44B9">
        <w:rPr>
          <w:rFonts w:cs="Arial"/>
        </w:rPr>
        <w:t xml:space="preserve"> soustředění</w:t>
      </w:r>
      <w:r>
        <w:rPr>
          <w:rFonts w:cs="Arial"/>
        </w:rPr>
        <w:t xml:space="preserve"> </w:t>
      </w:r>
      <w:r w:rsidRPr="000B44B9">
        <w:rPr>
          <w:rFonts w:cs="Arial"/>
        </w:rPr>
        <w:t>a táborů</w:t>
      </w:r>
      <w:r w:rsidR="0072214C">
        <w:rPr>
          <w:rFonts w:cs="Arial"/>
        </w:rPr>
        <w:t>,</w:t>
      </w:r>
    </w:p>
    <w:p w14:paraId="4E9394C9" w14:textId="0107B404" w:rsidR="00FD05E8" w:rsidRPr="00764ADB" w:rsidRDefault="00FD05E8" w:rsidP="00FD05E8">
      <w:pPr>
        <w:pStyle w:val="lnekText"/>
        <w:numPr>
          <w:ilvl w:val="0"/>
          <w:numId w:val="16"/>
        </w:numPr>
        <w:tabs>
          <w:tab w:val="left" w:pos="708"/>
        </w:tabs>
        <w:jc w:val="both"/>
      </w:pPr>
      <w:r>
        <w:rPr>
          <w:rFonts w:cs="Arial"/>
          <w:szCs w:val="20"/>
        </w:rPr>
        <w:t xml:space="preserve">vstupné </w:t>
      </w:r>
      <w:r w:rsidR="00583B5B">
        <w:rPr>
          <w:rFonts w:cs="Arial"/>
          <w:szCs w:val="20"/>
        </w:rPr>
        <w:t>související s účelem projektu</w:t>
      </w:r>
      <w:r w:rsidR="0072214C">
        <w:rPr>
          <w:rFonts w:cs="Arial"/>
          <w:szCs w:val="20"/>
        </w:rPr>
        <w:t>,</w:t>
      </w:r>
    </w:p>
    <w:p w14:paraId="01015D88" w14:textId="416B8839" w:rsidR="00BC2887" w:rsidRDefault="00AC4A85" w:rsidP="00BC2887">
      <w:pPr>
        <w:pStyle w:val="lnekText"/>
        <w:numPr>
          <w:ilvl w:val="0"/>
          <w:numId w:val="16"/>
        </w:numPr>
        <w:tabs>
          <w:tab w:val="left" w:pos="708"/>
        </w:tabs>
        <w:jc w:val="both"/>
      </w:pPr>
      <w:r>
        <w:rPr>
          <w:rFonts w:cs="Arial"/>
          <w:szCs w:val="20"/>
        </w:rPr>
        <w:t xml:space="preserve">inzerce, propagace, vzdělávání, úklidové služby, praní a čištění prádla, </w:t>
      </w:r>
      <w:r w:rsidR="00B06CBC" w:rsidRPr="00701E20">
        <w:rPr>
          <w:rFonts w:cs="Arial"/>
          <w:szCs w:val="20"/>
        </w:rPr>
        <w:t>zákonné poplatky OSA</w:t>
      </w:r>
      <w:r w:rsidR="00B06CBC">
        <w:rPr>
          <w:rFonts w:cs="Arial"/>
          <w:szCs w:val="20"/>
        </w:rPr>
        <w:t xml:space="preserve">, </w:t>
      </w:r>
      <w:r>
        <w:rPr>
          <w:rFonts w:cs="Arial"/>
          <w:szCs w:val="20"/>
        </w:rPr>
        <w:t>apod.</w:t>
      </w:r>
    </w:p>
    <w:p w14:paraId="33204252" w14:textId="57B251C0" w:rsidR="00AC4A85" w:rsidRPr="00B0274F" w:rsidRDefault="00FA5A60" w:rsidP="00B0274F">
      <w:pPr>
        <w:pStyle w:val="lnekText"/>
        <w:numPr>
          <w:ilvl w:val="0"/>
          <w:numId w:val="0"/>
        </w:numPr>
        <w:ind w:left="284"/>
        <w:jc w:val="both"/>
        <w:rPr>
          <w:b/>
        </w:rPr>
      </w:pPr>
      <w:r w:rsidRPr="00B0274F">
        <w:rPr>
          <w:b/>
        </w:rPr>
        <w:t>Osobní</w:t>
      </w:r>
      <w:r w:rsidR="00AC4A85" w:rsidRPr="00B0274F">
        <w:rPr>
          <w:b/>
        </w:rPr>
        <w:t xml:space="preserve"> náklady</w:t>
      </w:r>
      <w:r w:rsidR="00BC2887" w:rsidRPr="00B0274F">
        <w:rPr>
          <w:b/>
        </w:rPr>
        <w:t xml:space="preserve"> spojené s realizací projektu:</w:t>
      </w:r>
    </w:p>
    <w:p w14:paraId="779D1D8D" w14:textId="77777777" w:rsidR="00AC4A85" w:rsidRDefault="00AC4A85" w:rsidP="00CC4E76">
      <w:pPr>
        <w:pStyle w:val="lnekText"/>
        <w:numPr>
          <w:ilvl w:val="0"/>
          <w:numId w:val="16"/>
        </w:numPr>
        <w:tabs>
          <w:tab w:val="left" w:pos="708"/>
        </w:tabs>
        <w:jc w:val="both"/>
      </w:pPr>
      <w:r>
        <w:t>ve formě dohod o provedení práce</w:t>
      </w:r>
      <w:r w:rsidR="00D96CB2">
        <w:t>.</w:t>
      </w:r>
      <w:r>
        <w:t xml:space="preserve"> </w:t>
      </w:r>
    </w:p>
    <w:p w14:paraId="61839B4A" w14:textId="77777777" w:rsidR="00AC4A85" w:rsidRDefault="00AC4A85" w:rsidP="00AC4A85">
      <w:pPr>
        <w:pStyle w:val="lnekText"/>
        <w:numPr>
          <w:ilvl w:val="0"/>
          <w:numId w:val="0"/>
        </w:numPr>
        <w:ind w:left="357" w:hanging="357"/>
      </w:pPr>
    </w:p>
    <w:p w14:paraId="10E94379" w14:textId="1B5D7458" w:rsidR="001D54D4" w:rsidRPr="00B502F3" w:rsidRDefault="00510E67" w:rsidP="00835C7C">
      <w:pPr>
        <w:pStyle w:val="lnekText"/>
        <w:numPr>
          <w:ilvl w:val="4"/>
          <w:numId w:val="2"/>
        </w:numPr>
        <w:jc w:val="both"/>
        <w:rPr>
          <w:rFonts w:cs="Arial"/>
        </w:rPr>
      </w:pPr>
      <w:r w:rsidRPr="00861596">
        <w:rPr>
          <w:rFonts w:cs="Arial"/>
        </w:rPr>
        <w:t>u</w:t>
      </w:r>
      <w:r w:rsidR="000011E2" w:rsidRPr="00861596">
        <w:rPr>
          <w:rFonts w:cs="Arial"/>
        </w:rPr>
        <w:t xml:space="preserve"> dotačního titulu</w:t>
      </w:r>
      <w:r w:rsidR="001D54D4" w:rsidRPr="00861596">
        <w:rPr>
          <w:rFonts w:cs="Arial"/>
        </w:rPr>
        <w:t xml:space="preserve"> </w:t>
      </w:r>
      <w:r w:rsidR="00FC5014" w:rsidRPr="00861596">
        <w:rPr>
          <w:rFonts w:cs="Arial"/>
          <w:b/>
        </w:rPr>
        <w:t>PK 2/</w:t>
      </w:r>
      <w:r w:rsidR="00A746BB">
        <w:rPr>
          <w:rFonts w:cs="Arial"/>
          <w:b/>
        </w:rPr>
        <w:t>24</w:t>
      </w:r>
      <w:r w:rsidR="00A746BB" w:rsidRPr="00861596">
        <w:rPr>
          <w:rFonts w:cs="Arial"/>
          <w:b/>
        </w:rPr>
        <w:t xml:space="preserve"> </w:t>
      </w:r>
      <w:r w:rsidR="00D96CB2">
        <w:rPr>
          <w:rFonts w:cs="Arial"/>
          <w:b/>
        </w:rPr>
        <w:t>Podpora soustavné celoroční</w:t>
      </w:r>
      <w:r w:rsidRPr="00861596">
        <w:rPr>
          <w:rFonts w:cs="Arial"/>
          <w:b/>
        </w:rPr>
        <w:t xml:space="preserve"> činnosti </w:t>
      </w:r>
      <w:r w:rsidR="00D96CB2">
        <w:rPr>
          <w:rFonts w:cs="Arial"/>
          <w:b/>
        </w:rPr>
        <w:t xml:space="preserve">členů volnočasových </w:t>
      </w:r>
      <w:r w:rsidRPr="00861596">
        <w:rPr>
          <w:rFonts w:cs="Arial"/>
          <w:b/>
        </w:rPr>
        <w:t>dětských a mládežnický</w:t>
      </w:r>
      <w:r w:rsidR="00D96CB2">
        <w:rPr>
          <w:rFonts w:cs="Arial"/>
          <w:b/>
        </w:rPr>
        <w:t>ch organizací a spolků a</w:t>
      </w:r>
      <w:r w:rsidRPr="00861596">
        <w:rPr>
          <w:rFonts w:cs="Arial"/>
          <w:b/>
        </w:rPr>
        <w:t xml:space="preserve"> zájmových subjektů sdružujících příslušníky všech věkových kategorií:</w:t>
      </w:r>
    </w:p>
    <w:p w14:paraId="4A4EC8A4" w14:textId="709DB135" w:rsidR="00F13161" w:rsidRPr="0023010E" w:rsidRDefault="00F13161" w:rsidP="00C57D60">
      <w:pPr>
        <w:pStyle w:val="lnekText"/>
        <w:numPr>
          <w:ilvl w:val="0"/>
          <w:numId w:val="0"/>
        </w:numPr>
        <w:ind w:left="357"/>
        <w:rPr>
          <w:b/>
        </w:rPr>
      </w:pPr>
      <w:r>
        <w:rPr>
          <w:b/>
        </w:rPr>
        <w:t>Provozní náklady spojené s realizací projektu:</w:t>
      </w:r>
    </w:p>
    <w:p w14:paraId="121337ED" w14:textId="308F3CE7" w:rsidR="008D5995" w:rsidRPr="00B0274F" w:rsidRDefault="008D5995" w:rsidP="008D5995">
      <w:pPr>
        <w:pStyle w:val="lnekText"/>
        <w:numPr>
          <w:ilvl w:val="0"/>
          <w:numId w:val="16"/>
        </w:numPr>
        <w:jc w:val="both"/>
        <w:rPr>
          <w:rFonts w:eastAsia="Times New Roman" w:cs="Arial"/>
          <w:strike/>
          <w:szCs w:val="20"/>
          <w:lang w:eastAsia="cs-CZ"/>
        </w:rPr>
      </w:pPr>
      <w:r>
        <w:t xml:space="preserve">DDHM (drobný dlouhodobý hmotný majetek) – </w:t>
      </w:r>
      <w:r w:rsidR="00481183" w:rsidRPr="00481183">
        <w:rPr>
          <w:b/>
        </w:rPr>
        <w:t>náklady na drobný dlouhodobý hmotný majetek</w:t>
      </w:r>
      <w:r w:rsidR="00481183">
        <w:t xml:space="preserve"> </w:t>
      </w:r>
      <w:r w:rsidRPr="00006EA3">
        <w:rPr>
          <w:rFonts w:eastAsia="Times New Roman" w:cs="Arial"/>
          <w:szCs w:val="20"/>
          <w:lang w:eastAsia="cs-CZ"/>
        </w:rPr>
        <w:t>za podmínky, že tento pořízený majetek je v období realizace projektu prokazatelně uveden do užívání (doba použitelnosti je delší než jeden rok a ocenění je v souladu s právními předpisy a vnitřními předpisy příjemce upravujícími účetnictví</w:t>
      </w:r>
      <w:r w:rsidR="00CD323B">
        <w:rPr>
          <w:rFonts w:eastAsia="Times New Roman" w:cs="Arial"/>
          <w:szCs w:val="20"/>
          <w:lang w:eastAsia="cs-CZ"/>
        </w:rPr>
        <w:t>, max. však do 80.000,00 Kč včetně</w:t>
      </w:r>
      <w:r>
        <w:rPr>
          <w:rFonts w:eastAsia="Times New Roman" w:cs="Arial"/>
          <w:szCs w:val="20"/>
          <w:lang w:eastAsia="cs-CZ"/>
        </w:rPr>
        <w:t>)</w:t>
      </w:r>
      <w:r w:rsidR="0072214C">
        <w:rPr>
          <w:rFonts w:eastAsia="Times New Roman" w:cs="Arial"/>
          <w:szCs w:val="20"/>
          <w:lang w:eastAsia="cs-CZ"/>
        </w:rPr>
        <w:t>,</w:t>
      </w:r>
      <w:r w:rsidRPr="00006EA3">
        <w:rPr>
          <w:rFonts w:eastAsia="Times New Roman" w:cs="Arial"/>
          <w:szCs w:val="20"/>
          <w:lang w:eastAsia="cs-CZ"/>
        </w:rPr>
        <w:t xml:space="preserve"> </w:t>
      </w:r>
    </w:p>
    <w:p w14:paraId="4CB4CB4E" w14:textId="3907A764" w:rsidR="00583B5B" w:rsidRPr="00583B5B" w:rsidRDefault="00F13161" w:rsidP="00B0274F">
      <w:pPr>
        <w:pStyle w:val="lnekText"/>
        <w:numPr>
          <w:ilvl w:val="0"/>
          <w:numId w:val="16"/>
        </w:numPr>
        <w:jc w:val="both"/>
        <w:rPr>
          <w:rFonts w:eastAsia="Times New Roman" w:cs="Arial"/>
          <w:szCs w:val="20"/>
          <w:lang w:eastAsia="cs-CZ"/>
        </w:rPr>
      </w:pPr>
      <w:r>
        <w:rPr>
          <w:rFonts w:cs="Arial"/>
          <w:szCs w:val="20"/>
        </w:rPr>
        <w:t xml:space="preserve">DDNM (drobný dlouhodobý nehmotný majetek) – </w:t>
      </w:r>
      <w:r w:rsidRPr="00930030">
        <w:rPr>
          <w:b/>
          <w:bCs/>
          <w:lang w:eastAsia="cs-CZ"/>
        </w:rPr>
        <w:t>náklady na drobný dlouhodobý nehmotný majetek</w:t>
      </w:r>
      <w:r w:rsidRPr="00930030">
        <w:rPr>
          <w:lang w:eastAsia="cs-CZ"/>
        </w:rPr>
        <w:t> za podmínky, že tento pořízený majetek je v období realizace projektu prokazatelně uveden do užívání (doba použitelnosti delší než jeden rok a ocenění je v částce od 7.000 Kč vč. do 60.000 Kč včetně - např. software)</w:t>
      </w:r>
      <w:r w:rsidR="0072214C">
        <w:rPr>
          <w:lang w:eastAsia="cs-CZ"/>
        </w:rPr>
        <w:t>,</w:t>
      </w:r>
    </w:p>
    <w:p w14:paraId="6EA79D28" w14:textId="2C30E35B" w:rsidR="00F13161" w:rsidRPr="00F13161" w:rsidRDefault="00583B5B" w:rsidP="00B0274F">
      <w:pPr>
        <w:pStyle w:val="lnekText"/>
        <w:numPr>
          <w:ilvl w:val="0"/>
          <w:numId w:val="16"/>
        </w:numPr>
        <w:jc w:val="both"/>
        <w:rPr>
          <w:rFonts w:eastAsia="Times New Roman" w:cs="Arial"/>
          <w:szCs w:val="20"/>
          <w:lang w:eastAsia="cs-CZ"/>
        </w:rPr>
      </w:pPr>
      <w:r>
        <w:t>m</w:t>
      </w:r>
      <w:r w:rsidR="00F13161">
        <w:t>ateriál na zajištění projektu (kancelářské potřeby, PHM –</w:t>
      </w:r>
      <w:r w:rsidR="00F13161">
        <w:rPr>
          <w:rFonts w:eastAsia="Times New Roman" w:cs="Arial"/>
          <w:szCs w:val="20"/>
          <w:lang w:eastAsia="cs-CZ"/>
        </w:rPr>
        <w:t xml:space="preserve"> služební automobil, drobné občerstvení pro organizátory a účastníky akcí např. bagety, </w:t>
      </w:r>
      <w:r>
        <w:rPr>
          <w:rFonts w:eastAsia="Times New Roman" w:cs="Arial"/>
          <w:szCs w:val="20"/>
          <w:lang w:eastAsia="cs-CZ"/>
        </w:rPr>
        <w:t xml:space="preserve">pečivo, aj., </w:t>
      </w:r>
      <w:r w:rsidR="00F13161">
        <w:rPr>
          <w:rFonts w:eastAsia="Times New Roman" w:cs="Arial"/>
          <w:szCs w:val="20"/>
          <w:lang w:eastAsia="cs-CZ"/>
        </w:rPr>
        <w:t>drobné nefinanční odměny, tiskopisy, čisticí prostředky, časopisy, knihy, ochranné pomůcky, pracovní oděvy aj.)</w:t>
      </w:r>
      <w:r w:rsidR="0072214C">
        <w:rPr>
          <w:rFonts w:eastAsia="Times New Roman" w:cs="Arial"/>
          <w:szCs w:val="20"/>
          <w:lang w:eastAsia="cs-CZ"/>
        </w:rPr>
        <w:t>,</w:t>
      </w:r>
    </w:p>
    <w:p w14:paraId="2379FFFD" w14:textId="5AD10285" w:rsidR="00764ADB" w:rsidRPr="005730BD" w:rsidRDefault="00D96CB2" w:rsidP="00140ED8">
      <w:pPr>
        <w:pStyle w:val="lnekText"/>
        <w:numPr>
          <w:ilvl w:val="0"/>
          <w:numId w:val="16"/>
        </w:numPr>
        <w:tabs>
          <w:tab w:val="left" w:pos="708"/>
        </w:tabs>
        <w:jc w:val="both"/>
      </w:pPr>
      <w:r>
        <w:rPr>
          <w:rFonts w:cs="Arial"/>
          <w:szCs w:val="20"/>
        </w:rPr>
        <w:t>s</w:t>
      </w:r>
      <w:r w:rsidR="00764ADB">
        <w:rPr>
          <w:rFonts w:cs="Arial"/>
          <w:szCs w:val="20"/>
        </w:rPr>
        <w:t>potřeba elektrické energie, plynu, vody</w:t>
      </w:r>
      <w:r w:rsidR="0072214C">
        <w:rPr>
          <w:rFonts w:cs="Arial"/>
          <w:szCs w:val="20"/>
        </w:rPr>
        <w:t>,</w:t>
      </w:r>
    </w:p>
    <w:p w14:paraId="31931131" w14:textId="77777777" w:rsidR="00764ADB" w:rsidRDefault="00D96CB2" w:rsidP="00CC4E76">
      <w:pPr>
        <w:pStyle w:val="lnekText"/>
        <w:numPr>
          <w:ilvl w:val="0"/>
          <w:numId w:val="16"/>
        </w:numPr>
        <w:tabs>
          <w:tab w:val="left" w:pos="708"/>
        </w:tabs>
        <w:jc w:val="both"/>
      </w:pPr>
      <w:r>
        <w:rPr>
          <w:rFonts w:cs="Arial"/>
          <w:szCs w:val="20"/>
        </w:rPr>
        <w:t>c</w:t>
      </w:r>
      <w:r w:rsidR="00764ADB">
        <w:rPr>
          <w:rFonts w:cs="Arial"/>
          <w:szCs w:val="20"/>
        </w:rPr>
        <w:t xml:space="preserve">estovné - na základě cestovních příkazů, </w:t>
      </w:r>
      <w:r w:rsidR="00764ADB" w:rsidRPr="00DA7DC1">
        <w:rPr>
          <w:rFonts w:cs="Arial"/>
          <w:szCs w:val="20"/>
        </w:rPr>
        <w:t>jízdné veřejnými dopravními prostředky (vlak, autobus), úhrada faktury dopravci</w:t>
      </w:r>
      <w:r w:rsidR="00764ADB">
        <w:rPr>
          <w:rFonts w:cs="Arial"/>
          <w:szCs w:val="20"/>
        </w:rPr>
        <w:t xml:space="preserve"> (za uznatelný náklad se nepovažuje základní náhrada při použití vozidla příjemce nebo soukromého vozidla zaměstnance příjemce, kapesné, úhrada taxi</w:t>
      </w:r>
      <w:r w:rsidR="00764ADB">
        <w:t>),</w:t>
      </w:r>
    </w:p>
    <w:p w14:paraId="1E6ABAE7" w14:textId="77777777" w:rsidR="0063328D" w:rsidRPr="006E7DD7" w:rsidRDefault="0063328D" w:rsidP="00CC4E76">
      <w:pPr>
        <w:pStyle w:val="lnekText"/>
        <w:numPr>
          <w:ilvl w:val="0"/>
          <w:numId w:val="16"/>
        </w:numPr>
        <w:tabs>
          <w:tab w:val="left" w:pos="708"/>
        </w:tabs>
        <w:jc w:val="both"/>
      </w:pPr>
      <w:r>
        <w:t>nájemné nebytových prostor pro zabezpečení vzdělávací činnosti (dlouhodobé i krátkodobé pronájmy),</w:t>
      </w:r>
    </w:p>
    <w:p w14:paraId="7F90E2F1" w14:textId="775CC990" w:rsidR="00764ADB" w:rsidRPr="00A746BB" w:rsidRDefault="00764ADB" w:rsidP="00CC4E76">
      <w:pPr>
        <w:pStyle w:val="lnekText"/>
        <w:numPr>
          <w:ilvl w:val="0"/>
          <w:numId w:val="16"/>
        </w:numPr>
        <w:tabs>
          <w:tab w:val="left" w:pos="708"/>
        </w:tabs>
        <w:jc w:val="both"/>
      </w:pPr>
      <w:r>
        <w:rPr>
          <w:rFonts w:cs="Arial"/>
        </w:rPr>
        <w:t>n</w:t>
      </w:r>
      <w:r w:rsidRPr="00764ADB">
        <w:rPr>
          <w:rFonts w:cs="Arial"/>
        </w:rPr>
        <w:t>áklady na společné stravování poskytované účinkujícím na akcích</w:t>
      </w:r>
      <w:r w:rsidR="000B44B9">
        <w:rPr>
          <w:rFonts w:cs="Arial"/>
        </w:rPr>
        <w:t xml:space="preserve">, </w:t>
      </w:r>
      <w:r w:rsidR="000B44B9" w:rsidRPr="000B44B9">
        <w:rPr>
          <w:rFonts w:cs="Arial"/>
        </w:rPr>
        <w:t xml:space="preserve">účastníkům soustředění </w:t>
      </w:r>
      <w:r w:rsidR="00D96CB2">
        <w:rPr>
          <w:rFonts w:cs="Arial"/>
        </w:rPr>
        <w:br/>
      </w:r>
      <w:r w:rsidR="000B44B9" w:rsidRPr="000B44B9">
        <w:rPr>
          <w:rFonts w:cs="Arial"/>
        </w:rPr>
        <w:t>a výcvikových táborů</w:t>
      </w:r>
      <w:r w:rsidRPr="00764ADB">
        <w:rPr>
          <w:rFonts w:cs="Arial"/>
        </w:rPr>
        <w:t xml:space="preserve"> (ne náklady na reprezentaci a pohoštění dle odst. </w:t>
      </w:r>
      <w:r w:rsidR="00C710E1">
        <w:rPr>
          <w:rFonts w:cs="Arial"/>
        </w:rPr>
        <w:t>3</w:t>
      </w:r>
      <w:r w:rsidR="00140ED8" w:rsidRPr="00764ADB">
        <w:rPr>
          <w:rFonts w:cs="Arial"/>
        </w:rPr>
        <w:t xml:space="preserve"> </w:t>
      </w:r>
      <w:r w:rsidRPr="00764ADB">
        <w:rPr>
          <w:rFonts w:cs="Arial"/>
        </w:rPr>
        <w:t>tohoto článku)</w:t>
      </w:r>
      <w:r w:rsidR="00D96CB2">
        <w:rPr>
          <w:rFonts w:cs="Arial"/>
        </w:rPr>
        <w:t>,</w:t>
      </w:r>
    </w:p>
    <w:p w14:paraId="2000EACF" w14:textId="1F5A8DB2" w:rsidR="00A746BB" w:rsidRPr="00FD05E8" w:rsidRDefault="00A746BB" w:rsidP="00A746BB">
      <w:pPr>
        <w:pStyle w:val="lnekText"/>
        <w:numPr>
          <w:ilvl w:val="0"/>
          <w:numId w:val="16"/>
        </w:numPr>
        <w:tabs>
          <w:tab w:val="left" w:pos="708"/>
        </w:tabs>
        <w:jc w:val="both"/>
      </w:pPr>
      <w:r>
        <w:rPr>
          <w:rFonts w:cs="Arial"/>
        </w:rPr>
        <w:t xml:space="preserve">ubytování organizátorů a účastníků </w:t>
      </w:r>
      <w:r w:rsidRPr="000B44B9">
        <w:rPr>
          <w:rFonts w:cs="Arial"/>
        </w:rPr>
        <w:t>soustředění</w:t>
      </w:r>
      <w:r>
        <w:rPr>
          <w:rFonts w:cs="Arial"/>
        </w:rPr>
        <w:t xml:space="preserve"> </w:t>
      </w:r>
      <w:r w:rsidRPr="000B44B9">
        <w:rPr>
          <w:rFonts w:cs="Arial"/>
        </w:rPr>
        <w:t>a táborů</w:t>
      </w:r>
      <w:r w:rsidR="0072214C">
        <w:rPr>
          <w:rFonts w:cs="Arial"/>
        </w:rPr>
        <w:t>,</w:t>
      </w:r>
    </w:p>
    <w:p w14:paraId="3BA54BF1" w14:textId="6A8EF16C" w:rsidR="00FD05E8" w:rsidRPr="00764ADB" w:rsidRDefault="00FD05E8" w:rsidP="00FD05E8">
      <w:pPr>
        <w:pStyle w:val="lnekText"/>
        <w:numPr>
          <w:ilvl w:val="0"/>
          <w:numId w:val="16"/>
        </w:numPr>
        <w:tabs>
          <w:tab w:val="left" w:pos="708"/>
        </w:tabs>
        <w:jc w:val="both"/>
      </w:pPr>
      <w:r>
        <w:rPr>
          <w:rFonts w:cs="Arial"/>
          <w:szCs w:val="20"/>
        </w:rPr>
        <w:t>vstupné související s účelem projektu</w:t>
      </w:r>
      <w:r w:rsidR="0072214C">
        <w:rPr>
          <w:rFonts w:cs="Arial"/>
          <w:szCs w:val="20"/>
        </w:rPr>
        <w:t>,</w:t>
      </w:r>
    </w:p>
    <w:p w14:paraId="3909E251" w14:textId="2992E2AC" w:rsidR="00955694" w:rsidRPr="00955694" w:rsidRDefault="00764ADB" w:rsidP="00955694">
      <w:pPr>
        <w:pStyle w:val="lnekText"/>
        <w:numPr>
          <w:ilvl w:val="0"/>
          <w:numId w:val="16"/>
        </w:numPr>
        <w:tabs>
          <w:tab w:val="left" w:pos="708"/>
        </w:tabs>
        <w:jc w:val="both"/>
      </w:pPr>
      <w:r>
        <w:rPr>
          <w:rFonts w:cs="Arial"/>
          <w:szCs w:val="20"/>
        </w:rPr>
        <w:t>inzerce, propagace, vzdělávání, úklidové služby, praní a čištění prádla,</w:t>
      </w:r>
      <w:r w:rsidR="00A746BB">
        <w:rPr>
          <w:rFonts w:cs="Arial"/>
          <w:szCs w:val="20"/>
        </w:rPr>
        <w:t xml:space="preserve"> </w:t>
      </w:r>
      <w:r w:rsidR="00A746BB" w:rsidRPr="00701E20">
        <w:rPr>
          <w:rFonts w:cs="Arial"/>
          <w:szCs w:val="20"/>
        </w:rPr>
        <w:t>zákonné poplatky OSA</w:t>
      </w:r>
      <w:r w:rsidR="00A746BB">
        <w:rPr>
          <w:rFonts w:cs="Arial"/>
          <w:szCs w:val="20"/>
        </w:rPr>
        <w:t xml:space="preserve">, </w:t>
      </w:r>
      <w:r>
        <w:rPr>
          <w:rFonts w:cs="Arial"/>
          <w:szCs w:val="20"/>
        </w:rPr>
        <w:t>apod.</w:t>
      </w:r>
    </w:p>
    <w:p w14:paraId="022D2CD6" w14:textId="143F201D" w:rsidR="00764ADB" w:rsidRPr="00A23CD9" w:rsidRDefault="002A05EE" w:rsidP="00C57D60">
      <w:pPr>
        <w:pStyle w:val="lnekText"/>
        <w:numPr>
          <w:ilvl w:val="0"/>
          <w:numId w:val="0"/>
        </w:numPr>
        <w:ind w:left="284" w:firstLine="73"/>
        <w:jc w:val="both"/>
        <w:rPr>
          <w:b/>
        </w:rPr>
      </w:pPr>
      <w:r w:rsidRPr="00A23CD9">
        <w:rPr>
          <w:b/>
        </w:rPr>
        <w:lastRenderedPageBreak/>
        <w:t>Osobní</w:t>
      </w:r>
      <w:r w:rsidR="00764ADB" w:rsidRPr="00A23CD9">
        <w:rPr>
          <w:b/>
        </w:rPr>
        <w:t xml:space="preserve"> náklady</w:t>
      </w:r>
      <w:r w:rsidR="00A85068" w:rsidRPr="00A23CD9">
        <w:rPr>
          <w:b/>
        </w:rPr>
        <w:t xml:space="preserve"> spojené s realizací projektu</w:t>
      </w:r>
      <w:r w:rsidR="00764ADB" w:rsidRPr="00A23CD9">
        <w:rPr>
          <w:b/>
        </w:rPr>
        <w:t>:</w:t>
      </w:r>
    </w:p>
    <w:p w14:paraId="1A1DB36F" w14:textId="77777777" w:rsidR="00764ADB" w:rsidRPr="00C639F0" w:rsidRDefault="00764ADB" w:rsidP="00CC4E76">
      <w:pPr>
        <w:pStyle w:val="lnekText"/>
        <w:numPr>
          <w:ilvl w:val="0"/>
          <w:numId w:val="16"/>
        </w:numPr>
        <w:tabs>
          <w:tab w:val="left" w:pos="708"/>
        </w:tabs>
        <w:jc w:val="both"/>
      </w:pPr>
      <w:r>
        <w:t>ve formě dohod o provedení práce</w:t>
      </w:r>
      <w:r w:rsidRPr="00861596">
        <w:rPr>
          <w:rFonts w:cs="Arial"/>
        </w:rPr>
        <w:t>/dohod o pracovní činnosti</w:t>
      </w:r>
      <w:r w:rsidR="00D96CB2">
        <w:rPr>
          <w:rFonts w:cs="Arial"/>
        </w:rPr>
        <w:t>.</w:t>
      </w:r>
    </w:p>
    <w:p w14:paraId="00796AD1" w14:textId="77777777" w:rsidR="00C639F0" w:rsidRDefault="00C639F0" w:rsidP="00C639F0">
      <w:pPr>
        <w:pStyle w:val="lnekText"/>
        <w:numPr>
          <w:ilvl w:val="0"/>
          <w:numId w:val="0"/>
        </w:numPr>
        <w:tabs>
          <w:tab w:val="left" w:pos="708"/>
        </w:tabs>
        <w:ind w:left="717"/>
        <w:jc w:val="both"/>
      </w:pPr>
    </w:p>
    <w:p w14:paraId="4D0394F7" w14:textId="74371411" w:rsidR="00C639F0" w:rsidRPr="00C639F0" w:rsidRDefault="00510E67" w:rsidP="00C639F0">
      <w:pPr>
        <w:pStyle w:val="lnekText"/>
        <w:numPr>
          <w:ilvl w:val="4"/>
          <w:numId w:val="2"/>
        </w:numPr>
        <w:jc w:val="both"/>
        <w:rPr>
          <w:rFonts w:cs="Arial"/>
          <w:b/>
        </w:rPr>
      </w:pPr>
      <w:r w:rsidRPr="00861596">
        <w:rPr>
          <w:rFonts w:cs="Arial"/>
        </w:rPr>
        <w:t>u</w:t>
      </w:r>
      <w:r w:rsidR="000011E2" w:rsidRPr="00861596">
        <w:rPr>
          <w:rFonts w:cs="Arial"/>
        </w:rPr>
        <w:t xml:space="preserve"> dotačního titulu </w:t>
      </w:r>
      <w:r w:rsidR="00FC5014" w:rsidRPr="00861596">
        <w:rPr>
          <w:rFonts w:cs="Arial"/>
          <w:b/>
        </w:rPr>
        <w:t>PK 3/</w:t>
      </w:r>
      <w:r w:rsidR="00A746BB">
        <w:rPr>
          <w:rFonts w:cs="Arial"/>
          <w:b/>
        </w:rPr>
        <w:t>24</w:t>
      </w:r>
      <w:r w:rsidR="00A746BB" w:rsidRPr="00861596">
        <w:rPr>
          <w:rFonts w:cs="Arial"/>
          <w:b/>
        </w:rPr>
        <w:t xml:space="preserve"> </w:t>
      </w:r>
      <w:r w:rsidRPr="00861596">
        <w:rPr>
          <w:rFonts w:cs="Arial"/>
          <w:b/>
        </w:rPr>
        <w:t>Podpora opatření ve prospěch prevence kriminality</w:t>
      </w:r>
      <w:r w:rsidR="005C6626">
        <w:rPr>
          <w:rFonts w:cs="Arial"/>
          <w:b/>
        </w:rPr>
        <w:t xml:space="preserve"> a duševního zdraví:</w:t>
      </w:r>
    </w:p>
    <w:p w14:paraId="0978C67F" w14:textId="5D00E775" w:rsidR="005F3AC2" w:rsidRPr="0023010E" w:rsidRDefault="005F3AC2" w:rsidP="00C57D60">
      <w:pPr>
        <w:pStyle w:val="lnekText"/>
        <w:numPr>
          <w:ilvl w:val="0"/>
          <w:numId w:val="0"/>
        </w:numPr>
        <w:ind w:left="357"/>
        <w:rPr>
          <w:b/>
        </w:rPr>
      </w:pPr>
      <w:r>
        <w:rPr>
          <w:b/>
        </w:rPr>
        <w:t>Provozní náklady spojené s realizací projektu:</w:t>
      </w:r>
    </w:p>
    <w:p w14:paraId="3D40A6CE" w14:textId="02202A5C" w:rsidR="008D5995" w:rsidRPr="00B0274F" w:rsidRDefault="008D5995" w:rsidP="008D5995">
      <w:pPr>
        <w:pStyle w:val="lnekText"/>
        <w:numPr>
          <w:ilvl w:val="0"/>
          <w:numId w:val="16"/>
        </w:numPr>
        <w:jc w:val="both"/>
        <w:rPr>
          <w:rFonts w:eastAsia="Times New Roman" w:cs="Arial"/>
          <w:strike/>
          <w:szCs w:val="20"/>
          <w:lang w:eastAsia="cs-CZ"/>
        </w:rPr>
      </w:pPr>
      <w:r>
        <w:t xml:space="preserve">DDHM (drobný dlouhodobý hmotný majetek) – </w:t>
      </w:r>
      <w:r w:rsidR="00481183" w:rsidRPr="00481183">
        <w:rPr>
          <w:b/>
        </w:rPr>
        <w:t>náklady na drobný dlouhodobý hmotný majetek</w:t>
      </w:r>
      <w:r w:rsidR="00481183">
        <w:t xml:space="preserve"> </w:t>
      </w:r>
      <w:r w:rsidRPr="00006EA3">
        <w:rPr>
          <w:rFonts w:eastAsia="Times New Roman" w:cs="Arial"/>
          <w:szCs w:val="20"/>
          <w:lang w:eastAsia="cs-CZ"/>
        </w:rPr>
        <w:t>za podmínky, že tento pořízený majetek je v období realizace projektu prokazatelně uveden do užívání (doba použitelnosti je delší než jeden rok a ocenění je v souladu s právními předpisy a vnitřními předpisy příjemce upravujícími účetnictví</w:t>
      </w:r>
      <w:r w:rsidR="00CD323B">
        <w:rPr>
          <w:rFonts w:eastAsia="Times New Roman" w:cs="Arial"/>
          <w:szCs w:val="20"/>
          <w:lang w:eastAsia="cs-CZ"/>
        </w:rPr>
        <w:t>, max. však do 80.000,00 Kč včetně</w:t>
      </w:r>
      <w:r>
        <w:rPr>
          <w:rFonts w:eastAsia="Times New Roman" w:cs="Arial"/>
          <w:szCs w:val="20"/>
          <w:lang w:eastAsia="cs-CZ"/>
        </w:rPr>
        <w:t>)</w:t>
      </w:r>
      <w:r w:rsidR="0072214C">
        <w:rPr>
          <w:rFonts w:eastAsia="Times New Roman" w:cs="Arial"/>
          <w:szCs w:val="20"/>
          <w:lang w:eastAsia="cs-CZ"/>
        </w:rPr>
        <w:t>,</w:t>
      </w:r>
    </w:p>
    <w:p w14:paraId="20974EB9" w14:textId="4B8145AF" w:rsidR="005F3AC2" w:rsidRDefault="005F3AC2" w:rsidP="005F3AC2">
      <w:pPr>
        <w:pStyle w:val="lnekText"/>
        <w:numPr>
          <w:ilvl w:val="0"/>
          <w:numId w:val="16"/>
        </w:numPr>
        <w:tabs>
          <w:tab w:val="left" w:pos="708"/>
        </w:tabs>
        <w:jc w:val="both"/>
      </w:pPr>
      <w:r>
        <w:rPr>
          <w:rFonts w:cs="Arial"/>
          <w:szCs w:val="20"/>
        </w:rPr>
        <w:t xml:space="preserve">DDNM (drobný dlouhodobý nehmotný majetek) – </w:t>
      </w:r>
      <w:r w:rsidRPr="00930030">
        <w:rPr>
          <w:b/>
          <w:bCs/>
          <w:lang w:eastAsia="cs-CZ"/>
        </w:rPr>
        <w:t>náklady na drobný dlouhodobý nehmotný majetek</w:t>
      </w:r>
      <w:r w:rsidRPr="00930030">
        <w:rPr>
          <w:lang w:eastAsia="cs-CZ"/>
        </w:rPr>
        <w:t> za podmínky, že tento pořízený majetek je v období realizace projektu prokazatelně uveden do užívání (doba použitelnosti delší než jeden rok a ocenění je v částce od 7.000 Kč vč. do 60.000 Kč včetně - např. software)</w:t>
      </w:r>
      <w:r w:rsidR="0072214C">
        <w:rPr>
          <w:lang w:eastAsia="cs-CZ"/>
        </w:rPr>
        <w:t>,</w:t>
      </w:r>
    </w:p>
    <w:p w14:paraId="750A28CB" w14:textId="08D0B47F" w:rsidR="005F3AC2" w:rsidRPr="005F3AC2" w:rsidRDefault="00140ED8" w:rsidP="00B0274F">
      <w:pPr>
        <w:pStyle w:val="lnekText"/>
        <w:numPr>
          <w:ilvl w:val="0"/>
          <w:numId w:val="16"/>
        </w:numPr>
        <w:jc w:val="both"/>
        <w:rPr>
          <w:rFonts w:eastAsia="Times New Roman" w:cs="Arial"/>
          <w:szCs w:val="20"/>
          <w:lang w:eastAsia="cs-CZ"/>
        </w:rPr>
      </w:pPr>
      <w:r>
        <w:t>m</w:t>
      </w:r>
      <w:r w:rsidR="005F3AC2">
        <w:t>ateriál na zajištění projektu (kancelářské potřeby, PHM –</w:t>
      </w:r>
      <w:r w:rsidR="005F3AC2">
        <w:rPr>
          <w:rFonts w:eastAsia="Times New Roman" w:cs="Arial"/>
          <w:szCs w:val="20"/>
          <w:lang w:eastAsia="cs-CZ"/>
        </w:rPr>
        <w:t xml:space="preserve"> služební automobil, drobné občerstvení pro organizátory a účastníky akcí např. </w:t>
      </w:r>
      <w:r>
        <w:rPr>
          <w:rFonts w:eastAsia="Times New Roman" w:cs="Arial"/>
          <w:szCs w:val="20"/>
          <w:lang w:eastAsia="cs-CZ"/>
        </w:rPr>
        <w:t>bagety, pečivo, aj</w:t>
      </w:r>
      <w:r w:rsidR="005F3AC2">
        <w:rPr>
          <w:rFonts w:eastAsia="Times New Roman" w:cs="Arial"/>
          <w:szCs w:val="20"/>
          <w:lang w:eastAsia="cs-CZ"/>
        </w:rPr>
        <w:t>., drobné nefinanční odměny, tiskopisy, čisticí prostředky, časopisy, knihy, ochranné pomůcky, pracovní oděvy aj.)</w:t>
      </w:r>
      <w:r w:rsidR="0072214C">
        <w:rPr>
          <w:rFonts w:eastAsia="Times New Roman" w:cs="Arial"/>
          <w:szCs w:val="20"/>
          <w:lang w:eastAsia="cs-CZ"/>
        </w:rPr>
        <w:t>,</w:t>
      </w:r>
    </w:p>
    <w:p w14:paraId="2C662564" w14:textId="3621C8C4" w:rsidR="000B44B9" w:rsidRDefault="00D96CB2" w:rsidP="00CC4E76">
      <w:pPr>
        <w:pStyle w:val="lnekText"/>
        <w:numPr>
          <w:ilvl w:val="0"/>
          <w:numId w:val="16"/>
        </w:numPr>
        <w:tabs>
          <w:tab w:val="left" w:pos="708"/>
        </w:tabs>
        <w:jc w:val="both"/>
      </w:pPr>
      <w:r>
        <w:rPr>
          <w:rFonts w:cs="Arial"/>
          <w:szCs w:val="20"/>
        </w:rPr>
        <w:t>c</w:t>
      </w:r>
      <w:r w:rsidR="000B44B9">
        <w:rPr>
          <w:rFonts w:cs="Arial"/>
          <w:szCs w:val="20"/>
        </w:rPr>
        <w:t xml:space="preserve">estovné - na základě cestovních příkazů, </w:t>
      </w:r>
      <w:r w:rsidR="000B44B9" w:rsidRPr="00DA7DC1">
        <w:rPr>
          <w:rFonts w:cs="Arial"/>
          <w:szCs w:val="20"/>
        </w:rPr>
        <w:t>jízdné veřejnými dopravními prostředky (vlak, autobus), úhrada faktury dopravci</w:t>
      </w:r>
      <w:r w:rsidR="000B44B9">
        <w:rPr>
          <w:rFonts w:cs="Arial"/>
          <w:szCs w:val="20"/>
        </w:rPr>
        <w:t xml:space="preserve"> (za uznatelný náklad se nepovažuje základní náhrada při použití vozidla příjemce nebo soukromého vozidla zaměstnance příjemce, kapesné, úhrada taxi</w:t>
      </w:r>
      <w:r w:rsidR="000B44B9">
        <w:t>),</w:t>
      </w:r>
    </w:p>
    <w:p w14:paraId="7624B20A" w14:textId="77777777" w:rsidR="000B44B9" w:rsidRPr="00764ADB" w:rsidRDefault="000B44B9" w:rsidP="00CC4E76">
      <w:pPr>
        <w:pStyle w:val="lnekText"/>
        <w:numPr>
          <w:ilvl w:val="0"/>
          <w:numId w:val="16"/>
        </w:numPr>
        <w:tabs>
          <w:tab w:val="left" w:pos="708"/>
        </w:tabs>
        <w:jc w:val="both"/>
      </w:pPr>
      <w:r w:rsidRPr="00764ADB">
        <w:t>nájemné nebytových prostor pro zabezpečení vzdělávací činnosti (včetně krátkodobých pronájmů),</w:t>
      </w:r>
    </w:p>
    <w:p w14:paraId="78CF2DCE" w14:textId="77777777" w:rsidR="000B44B9" w:rsidRPr="00764ADB" w:rsidRDefault="000B44B9" w:rsidP="00CC4E76">
      <w:pPr>
        <w:pStyle w:val="lnekText"/>
        <w:numPr>
          <w:ilvl w:val="0"/>
          <w:numId w:val="16"/>
        </w:numPr>
        <w:tabs>
          <w:tab w:val="left" w:pos="708"/>
        </w:tabs>
        <w:jc w:val="both"/>
      </w:pPr>
      <w:r>
        <w:rPr>
          <w:rFonts w:cs="Arial"/>
        </w:rPr>
        <w:t>n</w:t>
      </w:r>
      <w:r w:rsidRPr="00764ADB">
        <w:rPr>
          <w:rFonts w:cs="Arial"/>
        </w:rPr>
        <w:t>áklady na společné stravování poskytované účinkujícím na akcích</w:t>
      </w:r>
      <w:r>
        <w:rPr>
          <w:rFonts w:cs="Arial"/>
        </w:rPr>
        <w:t xml:space="preserve">, </w:t>
      </w:r>
      <w:r w:rsidRPr="000B44B9">
        <w:rPr>
          <w:rFonts w:cs="Arial"/>
        </w:rPr>
        <w:t xml:space="preserve">účastníkům soustředění </w:t>
      </w:r>
      <w:r w:rsidR="00066EAC">
        <w:rPr>
          <w:rFonts w:cs="Arial"/>
        </w:rPr>
        <w:br/>
      </w:r>
      <w:r w:rsidRPr="000B44B9">
        <w:rPr>
          <w:rFonts w:cs="Arial"/>
        </w:rPr>
        <w:t>a výcvikových táborů</w:t>
      </w:r>
      <w:r w:rsidRPr="00764ADB">
        <w:rPr>
          <w:rFonts w:cs="Arial"/>
        </w:rPr>
        <w:t xml:space="preserve"> (ne náklady na reprezentaci a pohoštění dle odst. 5 tohoto článku)</w:t>
      </w:r>
      <w:r w:rsidR="00D96CB2">
        <w:rPr>
          <w:rFonts w:cs="Arial"/>
        </w:rPr>
        <w:t>,</w:t>
      </w:r>
    </w:p>
    <w:p w14:paraId="3F1D218F" w14:textId="590A936A" w:rsidR="000B44B9" w:rsidRDefault="000B44B9" w:rsidP="00CC4E76">
      <w:pPr>
        <w:pStyle w:val="lnekText"/>
        <w:numPr>
          <w:ilvl w:val="0"/>
          <w:numId w:val="16"/>
        </w:numPr>
        <w:tabs>
          <w:tab w:val="left" w:pos="708"/>
        </w:tabs>
        <w:jc w:val="both"/>
      </w:pPr>
      <w:r>
        <w:rPr>
          <w:rFonts w:cs="Arial"/>
          <w:szCs w:val="20"/>
        </w:rPr>
        <w:t>inzerce, propagace, vzdělávání, úklidové služby, praní a čištění prádla, apod.</w:t>
      </w:r>
    </w:p>
    <w:p w14:paraId="5B9D502D" w14:textId="57AC4C9F" w:rsidR="000B44B9" w:rsidRPr="00E61E99" w:rsidRDefault="002A05EE" w:rsidP="00E61E99">
      <w:pPr>
        <w:pStyle w:val="lnekText"/>
        <w:numPr>
          <w:ilvl w:val="0"/>
          <w:numId w:val="0"/>
        </w:numPr>
        <w:ind w:left="357"/>
        <w:jc w:val="both"/>
        <w:rPr>
          <w:b/>
        </w:rPr>
      </w:pPr>
      <w:r w:rsidRPr="00E61E99">
        <w:rPr>
          <w:b/>
        </w:rPr>
        <w:t>Osobní</w:t>
      </w:r>
      <w:r w:rsidR="000B44B9" w:rsidRPr="00E61E99">
        <w:rPr>
          <w:b/>
        </w:rPr>
        <w:t xml:space="preserve"> náklady</w:t>
      </w:r>
      <w:r w:rsidR="00A85068" w:rsidRPr="00E61E99">
        <w:rPr>
          <w:b/>
        </w:rPr>
        <w:t xml:space="preserve"> spojené s realizací projektu</w:t>
      </w:r>
      <w:r w:rsidR="000B44B9" w:rsidRPr="00E61E99">
        <w:rPr>
          <w:b/>
        </w:rPr>
        <w:t>:</w:t>
      </w:r>
    </w:p>
    <w:p w14:paraId="1E9D90DC" w14:textId="506B52E1" w:rsidR="00B45895" w:rsidRPr="0065180F" w:rsidRDefault="000B44B9" w:rsidP="0065180F">
      <w:pPr>
        <w:pStyle w:val="lnekText"/>
        <w:numPr>
          <w:ilvl w:val="0"/>
          <w:numId w:val="16"/>
        </w:numPr>
        <w:tabs>
          <w:tab w:val="left" w:pos="708"/>
        </w:tabs>
        <w:jc w:val="both"/>
        <w:rPr>
          <w:rFonts w:cs="Arial"/>
          <w:b/>
          <w:bCs/>
        </w:rPr>
      </w:pPr>
      <w:r>
        <w:t>ve formě dohod o provedení práce</w:t>
      </w:r>
      <w:r w:rsidR="00066EAC">
        <w:t>.</w:t>
      </w:r>
      <w:r>
        <w:t xml:space="preserve"> </w:t>
      </w:r>
    </w:p>
    <w:p w14:paraId="1DCB025E" w14:textId="74B11214" w:rsidR="000646C9" w:rsidRPr="00C5347E" w:rsidRDefault="000646C9" w:rsidP="00382352">
      <w:pPr>
        <w:pStyle w:val="lnekText"/>
        <w:numPr>
          <w:ilvl w:val="3"/>
          <w:numId w:val="19"/>
        </w:numPr>
        <w:jc w:val="both"/>
        <w:rPr>
          <w:rFonts w:cs="Arial"/>
        </w:rPr>
      </w:pPr>
      <w:r w:rsidRPr="00C5347E">
        <w:rPr>
          <w:rFonts w:cs="Arial"/>
          <w:b/>
          <w:bCs/>
        </w:rPr>
        <w:t>Všechny</w:t>
      </w:r>
      <w:r w:rsidRPr="00C5347E">
        <w:rPr>
          <w:rFonts w:cs="Arial"/>
        </w:rPr>
        <w:t xml:space="preserve"> </w:t>
      </w:r>
      <w:r w:rsidRPr="00C5347E">
        <w:rPr>
          <w:rFonts w:cs="Arial"/>
          <w:b/>
          <w:bCs/>
        </w:rPr>
        <w:t>ostatní náklady vynaložené příjemcem jsou považovány za náklady neuznatelné,</w:t>
      </w:r>
      <w:r w:rsidRPr="00C5347E">
        <w:rPr>
          <w:rFonts w:cs="Arial"/>
        </w:rPr>
        <w:t xml:space="preserve"> např.: splátky úvěrů vč. úroků; leasingu vč. akontace; celní, správní, soudní a bankovní poplatky; poplatky </w:t>
      </w:r>
      <w:r w:rsidRPr="00C5347E">
        <w:rPr>
          <w:rFonts w:cs="Arial"/>
        </w:rPr>
        <w:br/>
        <w:t>za telefonní hovory a paušální poplatky za internet vč. zavedení přípojky; provize; daně a dotace (výjimkou je srážková daň a daň z přidané hodnoty v případě, že příjemce dotace je neplátce této daně nebo mu nevzniká nárok na odpočet této daně); náklady na externě zajišťované účetní služby,</w:t>
      </w:r>
      <w:r w:rsidR="00C5347E" w:rsidRPr="00C5347E">
        <w:rPr>
          <w:rFonts w:cs="Arial"/>
        </w:rPr>
        <w:t xml:space="preserve"> poradenské služby,</w:t>
      </w:r>
      <w:r w:rsidRPr="00C5347E">
        <w:rPr>
          <w:rFonts w:cs="Arial"/>
        </w:rPr>
        <w:t xml:space="preserve"> právní služby, konzultace, auditorské služby, bankovní služby</w:t>
      </w:r>
      <w:r w:rsidR="00C5347E" w:rsidRPr="00C5347E">
        <w:rPr>
          <w:rFonts w:cs="Arial"/>
        </w:rPr>
        <w:t xml:space="preserve">, poštovní služby, </w:t>
      </w:r>
      <w:r w:rsidRPr="00C5347E">
        <w:rPr>
          <w:rFonts w:cs="Arial"/>
        </w:rPr>
        <w:t>náklady na reprezentaci a pohoštění (pohoštěním není společné stravování poskytované účastníkům akcí, soustředění a výcvikových táborů</w:t>
      </w:r>
      <w:r w:rsidR="00C5347E">
        <w:rPr>
          <w:rFonts w:cs="Arial"/>
        </w:rPr>
        <w:t>)</w:t>
      </w:r>
      <w:r w:rsidR="00C5347E">
        <w:rPr>
          <w:rFonts w:cs="Arial"/>
          <w:szCs w:val="20"/>
        </w:rPr>
        <w:t xml:space="preserve">, </w:t>
      </w:r>
      <w:r w:rsidR="00C5347E" w:rsidRPr="009D3FF3">
        <w:rPr>
          <w:rFonts w:cs="Arial"/>
          <w:color w:val="000000"/>
          <w:szCs w:val="20"/>
        </w:rPr>
        <w:t>alkoholické nápoje a tabákové výrobky</w:t>
      </w:r>
      <w:r w:rsidR="00C5347E">
        <w:rPr>
          <w:rFonts w:cs="Arial"/>
          <w:color w:val="000000"/>
          <w:szCs w:val="20"/>
        </w:rPr>
        <w:t xml:space="preserve">, </w:t>
      </w:r>
      <w:r w:rsidR="00C5347E" w:rsidRPr="009D3FF3">
        <w:rPr>
          <w:rFonts w:cs="Arial"/>
        </w:rPr>
        <w:t>pojištění majetku</w:t>
      </w:r>
      <w:r w:rsidR="00C5347E">
        <w:rPr>
          <w:rFonts w:cs="Arial"/>
          <w:color w:val="000000"/>
          <w:szCs w:val="20"/>
        </w:rPr>
        <w:t>,</w:t>
      </w:r>
      <w:r w:rsidRPr="00C5347E">
        <w:rPr>
          <w:rFonts w:cs="Arial"/>
        </w:rPr>
        <w:t xml:space="preserve"> apod.</w:t>
      </w:r>
    </w:p>
    <w:p w14:paraId="10269DB4" w14:textId="77777777" w:rsidR="009609BE" w:rsidRPr="00861596" w:rsidRDefault="009609BE" w:rsidP="00183D7B">
      <w:pPr>
        <w:pStyle w:val="lnekText"/>
        <w:jc w:val="both"/>
        <w:rPr>
          <w:rFonts w:cs="Arial"/>
        </w:rPr>
      </w:pPr>
      <w:r w:rsidRPr="00861596">
        <w:rPr>
          <w:rFonts w:cs="Arial"/>
        </w:rPr>
        <w:t xml:space="preserve">Dotace </w:t>
      </w:r>
      <w:r w:rsidRPr="00861596">
        <w:rPr>
          <w:rFonts w:cs="Arial"/>
          <w:b/>
        </w:rPr>
        <w:t>nebude</w:t>
      </w:r>
      <w:r w:rsidRPr="00861596">
        <w:rPr>
          <w:rFonts w:cs="Arial"/>
        </w:rPr>
        <w:t xml:space="preserve"> poskytována na běžnou výuku ve školách, běžnou zájmovou činnost ve školských zařízeních</w:t>
      </w:r>
      <w:r w:rsidR="00B6291F" w:rsidRPr="00861596">
        <w:rPr>
          <w:rFonts w:cs="Arial"/>
        </w:rPr>
        <w:t>,</w:t>
      </w:r>
      <w:r w:rsidR="00265CEA" w:rsidRPr="00861596">
        <w:rPr>
          <w:rFonts w:cs="Arial"/>
        </w:rPr>
        <w:t xml:space="preserve"> </w:t>
      </w:r>
      <w:r w:rsidRPr="00861596">
        <w:rPr>
          <w:rFonts w:cs="Arial"/>
        </w:rPr>
        <w:t>soukromé</w:t>
      </w:r>
      <w:r w:rsidR="00B6291F" w:rsidRPr="00861596">
        <w:rPr>
          <w:rFonts w:cs="Arial"/>
        </w:rPr>
        <w:t>, komerční a podnikatelské</w:t>
      </w:r>
      <w:r w:rsidR="00234E2B" w:rsidRPr="00861596">
        <w:rPr>
          <w:rFonts w:cs="Arial"/>
        </w:rPr>
        <w:t xml:space="preserve"> </w:t>
      </w:r>
      <w:r w:rsidRPr="00861596">
        <w:rPr>
          <w:rFonts w:cs="Arial"/>
        </w:rPr>
        <w:t>aktivity bez obecné prospěšnosti</w:t>
      </w:r>
      <w:r w:rsidR="00B6291F" w:rsidRPr="00861596">
        <w:rPr>
          <w:rFonts w:cs="Arial"/>
        </w:rPr>
        <w:t xml:space="preserve"> a na investiční projekty.</w:t>
      </w:r>
    </w:p>
    <w:p w14:paraId="347CB5CB" w14:textId="77777777" w:rsidR="009609BE" w:rsidRPr="00861596" w:rsidRDefault="009609BE" w:rsidP="00183D7B">
      <w:pPr>
        <w:pStyle w:val="lnekText"/>
        <w:jc w:val="both"/>
        <w:rPr>
          <w:rFonts w:cs="Arial"/>
        </w:rPr>
      </w:pPr>
      <w:r w:rsidRPr="00861596">
        <w:rPr>
          <w:rFonts w:cs="Arial"/>
        </w:rPr>
        <w:t>Dotace musí být využita účelně, efektivně a hospodárně. Ve výjimečných případech lze použít tyto prostředky i k pořízení dlouhodobého majetku, což je nutné v žádosti zvlášť vyznačit. Při hodnocení bude ke způsobu využití dotace přihlíženo.</w:t>
      </w:r>
    </w:p>
    <w:p w14:paraId="2F56F773" w14:textId="77777777" w:rsidR="00DC7549" w:rsidRPr="00D3695F" w:rsidRDefault="00DC7549" w:rsidP="000646C9">
      <w:pPr>
        <w:pStyle w:val="lnekText"/>
        <w:jc w:val="both"/>
        <w:rPr>
          <w:rFonts w:cs="Arial"/>
        </w:rPr>
      </w:pPr>
      <w:r w:rsidRPr="000646C9">
        <w:rPr>
          <w:rFonts w:cs="Arial"/>
          <w:b/>
        </w:rPr>
        <w:t>Nákladový rozpočet</w:t>
      </w:r>
      <w:r w:rsidR="00B82FE7">
        <w:rPr>
          <w:rFonts w:cs="Arial"/>
        </w:rPr>
        <w:t xml:space="preserve"> </w:t>
      </w:r>
      <w:r w:rsidRPr="000646C9">
        <w:rPr>
          <w:rFonts w:cs="Arial"/>
          <w:b/>
        </w:rPr>
        <w:t>nesmí obsahovat neuznatelné náklady</w:t>
      </w:r>
      <w:r w:rsidRPr="00D3695F">
        <w:rPr>
          <w:rFonts w:cs="Arial"/>
        </w:rPr>
        <w:t>, i kdyby měly být hrazeny z prostředků příjemce dotace.</w:t>
      </w:r>
    </w:p>
    <w:p w14:paraId="365FD44A" w14:textId="77777777" w:rsidR="0053770B" w:rsidRPr="00861596" w:rsidRDefault="0053770B" w:rsidP="00DD001C">
      <w:pPr>
        <w:pStyle w:val="lnekNadpis"/>
        <w:rPr>
          <w:rFonts w:cs="Arial"/>
        </w:rPr>
      </w:pPr>
    </w:p>
    <w:p w14:paraId="155FE8BC" w14:textId="77777777" w:rsidR="0053770B" w:rsidRPr="00861596" w:rsidRDefault="0053770B" w:rsidP="0053770B">
      <w:pPr>
        <w:pStyle w:val="lnekNzev"/>
        <w:rPr>
          <w:rFonts w:cs="Arial"/>
        </w:rPr>
      </w:pPr>
      <w:bookmarkStart w:id="7" w:name="_Toc462144675"/>
      <w:r w:rsidRPr="00861596">
        <w:rPr>
          <w:rFonts w:cs="Arial"/>
        </w:rPr>
        <w:t>Podmínky použití dotace</w:t>
      </w:r>
      <w:bookmarkEnd w:id="7"/>
    </w:p>
    <w:p w14:paraId="1B704393" w14:textId="77777777" w:rsidR="00912AED" w:rsidRPr="00912AED" w:rsidRDefault="00DD001C" w:rsidP="008B4C2F">
      <w:pPr>
        <w:pStyle w:val="lnekText"/>
        <w:numPr>
          <w:ilvl w:val="3"/>
          <w:numId w:val="17"/>
        </w:numPr>
        <w:jc w:val="both"/>
      </w:pPr>
      <w:r w:rsidRPr="00861596">
        <w:rPr>
          <w:rFonts w:eastAsia="Times New Roman" w:cs="Arial"/>
          <w:szCs w:val="21"/>
          <w:lang w:eastAsia="cs-CZ"/>
        </w:rPr>
        <w:t xml:space="preserve">Dotaci lze použít pouze na úhradu účelově určených uznatelných nákladů v souladu s obsahem projektu, smlouvou, podmínkami tohoto dotačního programu a </w:t>
      </w:r>
      <w:r w:rsidR="000A2577">
        <w:rPr>
          <w:rFonts w:eastAsia="Times New Roman" w:cs="Arial"/>
          <w:szCs w:val="21"/>
          <w:lang w:eastAsia="cs-CZ"/>
        </w:rPr>
        <w:t>aktualizovaným</w:t>
      </w:r>
      <w:r w:rsidRPr="00861596">
        <w:rPr>
          <w:rFonts w:eastAsia="Times New Roman" w:cs="Arial"/>
          <w:szCs w:val="21"/>
          <w:lang w:eastAsia="cs-CZ"/>
        </w:rPr>
        <w:t xml:space="preserve"> nákladov</w:t>
      </w:r>
      <w:r w:rsidR="000A2577">
        <w:rPr>
          <w:rFonts w:eastAsia="Times New Roman" w:cs="Arial"/>
          <w:szCs w:val="21"/>
          <w:lang w:eastAsia="cs-CZ"/>
        </w:rPr>
        <w:t>ým</w:t>
      </w:r>
      <w:r w:rsidRPr="00861596">
        <w:rPr>
          <w:rFonts w:eastAsia="Times New Roman" w:cs="Arial"/>
          <w:szCs w:val="21"/>
          <w:lang w:eastAsia="cs-CZ"/>
        </w:rPr>
        <w:t xml:space="preserve"> rozpočt</w:t>
      </w:r>
      <w:r w:rsidR="000A2577">
        <w:rPr>
          <w:rFonts w:eastAsia="Times New Roman" w:cs="Arial"/>
          <w:szCs w:val="21"/>
          <w:lang w:eastAsia="cs-CZ"/>
        </w:rPr>
        <w:t>em (dále jen „nákladový rozpočet“)</w:t>
      </w:r>
      <w:r w:rsidRPr="00861596">
        <w:rPr>
          <w:rFonts w:eastAsia="Times New Roman" w:cs="Arial"/>
          <w:szCs w:val="21"/>
          <w:lang w:eastAsia="cs-CZ"/>
        </w:rPr>
        <w:t>, který tvoří přílohu smlouvy, za podmínek dodržení všech závazných ukazatelů.</w:t>
      </w:r>
      <w:r w:rsidR="008B4C2F">
        <w:rPr>
          <w:rFonts w:eastAsia="Times New Roman" w:cs="Arial"/>
          <w:szCs w:val="21"/>
          <w:lang w:eastAsia="cs-CZ"/>
        </w:rPr>
        <w:t xml:space="preserve"> </w:t>
      </w:r>
    </w:p>
    <w:p w14:paraId="3CDD189F" w14:textId="77777777" w:rsidR="008B4C2F" w:rsidRPr="00AA48F9" w:rsidRDefault="008B4C2F" w:rsidP="008B4C2F">
      <w:pPr>
        <w:pStyle w:val="lnekText"/>
        <w:numPr>
          <w:ilvl w:val="3"/>
          <w:numId w:val="17"/>
        </w:numPr>
        <w:jc w:val="both"/>
      </w:pPr>
      <w:r w:rsidRPr="0043572D">
        <w:rPr>
          <w:rFonts w:cs="Arial"/>
          <w:szCs w:val="20"/>
        </w:rPr>
        <w:t>Od nákladového rozpočtu je možné se odchýlit pouze při dodržení následujících podmínek:</w:t>
      </w:r>
    </w:p>
    <w:p w14:paraId="7CC6CEE8" w14:textId="77777777" w:rsidR="00AA48F9" w:rsidRPr="00902658" w:rsidRDefault="00AA48F9" w:rsidP="00AA48F9">
      <w:pPr>
        <w:pStyle w:val="lnekText"/>
        <w:numPr>
          <w:ilvl w:val="0"/>
          <w:numId w:val="0"/>
        </w:numPr>
        <w:spacing w:before="0"/>
        <w:ind w:left="357"/>
        <w:jc w:val="both"/>
      </w:pPr>
    </w:p>
    <w:p w14:paraId="09066AC6" w14:textId="4AA6BDB2" w:rsidR="008B4C2F" w:rsidRDefault="008B4C2F" w:rsidP="008B4C2F">
      <w:pPr>
        <w:ind w:left="360"/>
        <w:jc w:val="both"/>
        <w:rPr>
          <w:rFonts w:cs="Arial"/>
          <w:szCs w:val="20"/>
        </w:rPr>
      </w:pPr>
      <w:r>
        <w:rPr>
          <w:rFonts w:cs="Arial"/>
          <w:szCs w:val="20"/>
        </w:rPr>
        <w:t>a)</w:t>
      </w:r>
      <w:r>
        <w:rPr>
          <w:rFonts w:cs="Arial"/>
          <w:szCs w:val="20"/>
        </w:rPr>
        <w:tab/>
        <w:t xml:space="preserve">v rámci provozních nákladů nebo </w:t>
      </w:r>
      <w:r w:rsidR="00140ED8">
        <w:rPr>
          <w:rFonts w:cs="Arial"/>
          <w:szCs w:val="20"/>
        </w:rPr>
        <w:t xml:space="preserve">osobních </w:t>
      </w:r>
      <w:r>
        <w:rPr>
          <w:rFonts w:cs="Arial"/>
          <w:szCs w:val="20"/>
        </w:rPr>
        <w:t xml:space="preserve">nákladů lze přesouvat finanční prostředky bez omezení, </w:t>
      </w:r>
    </w:p>
    <w:p w14:paraId="563AEDB1" w14:textId="79C8447B" w:rsidR="008B4C2F" w:rsidRPr="00902658" w:rsidRDefault="008B4C2F" w:rsidP="008B4C2F">
      <w:pPr>
        <w:pStyle w:val="lnekText"/>
        <w:numPr>
          <w:ilvl w:val="0"/>
          <w:numId w:val="0"/>
        </w:numPr>
        <w:ind w:left="357"/>
        <w:jc w:val="both"/>
        <w:rPr>
          <w:rFonts w:cs="Arial"/>
          <w:szCs w:val="20"/>
        </w:rPr>
      </w:pPr>
      <w:r w:rsidRPr="00902658">
        <w:rPr>
          <w:rFonts w:cs="Arial"/>
          <w:szCs w:val="20"/>
        </w:rPr>
        <w:t>b)</w:t>
      </w:r>
      <w:r w:rsidRPr="00902658">
        <w:rPr>
          <w:rFonts w:cs="Arial"/>
          <w:szCs w:val="20"/>
        </w:rPr>
        <w:tab/>
        <w:t xml:space="preserve">mezi provozními náklady a </w:t>
      </w:r>
      <w:r w:rsidR="00140ED8">
        <w:rPr>
          <w:rFonts w:cs="Arial"/>
          <w:szCs w:val="20"/>
        </w:rPr>
        <w:t>osobními</w:t>
      </w:r>
      <w:r w:rsidR="00A15E74">
        <w:rPr>
          <w:rFonts w:cs="Arial"/>
          <w:szCs w:val="20"/>
        </w:rPr>
        <w:t xml:space="preserve"> </w:t>
      </w:r>
      <w:r w:rsidRPr="00902658">
        <w:rPr>
          <w:rFonts w:cs="Arial"/>
          <w:szCs w:val="20"/>
        </w:rPr>
        <w:t>náklady nelze přesouvat finanční prostředky</w:t>
      </w:r>
      <w:r w:rsidR="00803EAF">
        <w:rPr>
          <w:rFonts w:cs="Arial"/>
          <w:szCs w:val="20"/>
        </w:rPr>
        <w:t>.</w:t>
      </w:r>
    </w:p>
    <w:p w14:paraId="2DBD8F3F" w14:textId="77777777" w:rsidR="00DD001C" w:rsidRPr="00861596" w:rsidRDefault="00DD001C" w:rsidP="00183D7B">
      <w:pPr>
        <w:pStyle w:val="lnekText"/>
        <w:jc w:val="both"/>
        <w:rPr>
          <w:rFonts w:cs="Arial"/>
          <w:sz w:val="18"/>
        </w:rPr>
      </w:pPr>
      <w:r w:rsidRPr="00861596">
        <w:rPr>
          <w:rFonts w:eastAsia="Times New Roman" w:cs="Arial"/>
          <w:szCs w:val="21"/>
          <w:lang w:eastAsia="cs-CZ"/>
        </w:rPr>
        <w:t xml:space="preserve">Závazný ukazatel je finanční, časový či jinak specifikovaný ukazatel jako závazný označený poskytovatelem ve vyhlášeném dotačním programu nebo ve smlouvě, jehož dodržení a splnění </w:t>
      </w:r>
      <w:r w:rsidR="00734762">
        <w:rPr>
          <w:rFonts w:eastAsia="Times New Roman" w:cs="Arial"/>
          <w:szCs w:val="21"/>
          <w:lang w:eastAsia="cs-CZ"/>
        </w:rPr>
        <w:br/>
      </w:r>
      <w:r w:rsidRPr="00861596">
        <w:rPr>
          <w:rFonts w:eastAsia="Times New Roman" w:cs="Arial"/>
          <w:szCs w:val="21"/>
          <w:lang w:eastAsia="cs-CZ"/>
        </w:rPr>
        <w:t>je pro příjemce po celou dobu realizace projektu závazné. Závaznými ukazateli jsou - příjemce dotace, výše dotace, maximální procentuální podíl poskytovatele na celkových skutečně vynaložených uznatelných nákladech, neinvestiční charakter dotace, účelové určení.</w:t>
      </w:r>
    </w:p>
    <w:p w14:paraId="5C2D2599" w14:textId="77777777" w:rsidR="00DD001C" w:rsidRPr="00861596" w:rsidRDefault="00DD001C" w:rsidP="00183D7B">
      <w:pPr>
        <w:pStyle w:val="lnekText"/>
        <w:jc w:val="both"/>
        <w:rPr>
          <w:rFonts w:cs="Arial"/>
          <w:sz w:val="18"/>
        </w:rPr>
      </w:pPr>
      <w:r w:rsidRPr="00861596">
        <w:rPr>
          <w:rFonts w:eastAsia="Times New Roman" w:cs="Arial"/>
          <w:szCs w:val="21"/>
          <w:lang w:eastAsia="cs-CZ"/>
        </w:rPr>
        <w:t>Realizace projektu ani dotace není převoditelná na jiný právní subjekt. Příjemce je povinen projekt realizovat vlastním jménem, na vlastní účet a na vlastní odpovědnost.</w:t>
      </w:r>
    </w:p>
    <w:p w14:paraId="4B0843E2" w14:textId="40B721B6" w:rsidR="00DD001C" w:rsidRPr="00912AED" w:rsidRDefault="00DD001C" w:rsidP="00183D7B">
      <w:pPr>
        <w:pStyle w:val="lnekText"/>
        <w:jc w:val="both"/>
        <w:rPr>
          <w:rFonts w:cs="Arial"/>
          <w:sz w:val="18"/>
        </w:rPr>
      </w:pPr>
      <w:r w:rsidRPr="00912AED">
        <w:rPr>
          <w:rFonts w:eastAsia="Times New Roman" w:cs="Arial"/>
          <w:b/>
          <w:bCs/>
          <w:szCs w:val="21"/>
          <w:lang w:eastAsia="cs-CZ"/>
        </w:rPr>
        <w:t>Realizace projektu</w:t>
      </w:r>
      <w:r w:rsidRPr="00912AED">
        <w:rPr>
          <w:rFonts w:eastAsia="Times New Roman" w:cs="Arial"/>
          <w:szCs w:val="21"/>
          <w:lang w:eastAsia="cs-CZ"/>
        </w:rPr>
        <w:t xml:space="preserve"> bude zahájena </w:t>
      </w:r>
      <w:r w:rsidR="00430583" w:rsidRPr="00912AED">
        <w:rPr>
          <w:rFonts w:eastAsia="Times New Roman" w:cs="Arial"/>
          <w:b/>
          <w:bCs/>
          <w:szCs w:val="21"/>
          <w:lang w:eastAsia="cs-CZ"/>
        </w:rPr>
        <w:t xml:space="preserve">nejdříve </w:t>
      </w:r>
      <w:r w:rsidR="00B5076F" w:rsidRPr="00912AED">
        <w:rPr>
          <w:rFonts w:eastAsia="Times New Roman" w:cs="Arial"/>
          <w:b/>
          <w:bCs/>
          <w:szCs w:val="21"/>
          <w:lang w:eastAsia="cs-CZ"/>
        </w:rPr>
        <w:t>0</w:t>
      </w:r>
      <w:r w:rsidR="00AB3A73" w:rsidRPr="00912AED">
        <w:rPr>
          <w:rFonts w:eastAsia="Times New Roman" w:cs="Arial"/>
          <w:b/>
          <w:bCs/>
          <w:szCs w:val="21"/>
          <w:lang w:eastAsia="cs-CZ"/>
        </w:rPr>
        <w:t>1.</w:t>
      </w:r>
      <w:r w:rsidR="00B45895" w:rsidRPr="00912AED">
        <w:rPr>
          <w:rFonts w:eastAsia="Times New Roman" w:cs="Arial"/>
          <w:b/>
          <w:bCs/>
          <w:szCs w:val="21"/>
          <w:lang w:eastAsia="cs-CZ"/>
        </w:rPr>
        <w:t xml:space="preserve"> </w:t>
      </w:r>
      <w:r w:rsidR="00B5076F" w:rsidRPr="00912AED">
        <w:rPr>
          <w:rFonts w:eastAsia="Times New Roman" w:cs="Arial"/>
          <w:b/>
          <w:bCs/>
          <w:szCs w:val="21"/>
          <w:lang w:eastAsia="cs-CZ"/>
        </w:rPr>
        <w:t>0</w:t>
      </w:r>
      <w:r w:rsidR="00AB3A73" w:rsidRPr="00912AED">
        <w:rPr>
          <w:rFonts w:eastAsia="Times New Roman" w:cs="Arial"/>
          <w:b/>
          <w:bCs/>
          <w:szCs w:val="21"/>
          <w:lang w:eastAsia="cs-CZ"/>
        </w:rPr>
        <w:t>1.</w:t>
      </w:r>
      <w:r w:rsidR="00B45895" w:rsidRPr="00912AED">
        <w:rPr>
          <w:rFonts w:eastAsia="Times New Roman" w:cs="Arial"/>
          <w:b/>
          <w:bCs/>
          <w:szCs w:val="21"/>
          <w:lang w:eastAsia="cs-CZ"/>
        </w:rPr>
        <w:t xml:space="preserve"> </w:t>
      </w:r>
      <w:r w:rsidR="00B028BF" w:rsidRPr="00912AED">
        <w:rPr>
          <w:rFonts w:eastAsia="Times New Roman" w:cs="Arial"/>
          <w:b/>
          <w:bCs/>
          <w:szCs w:val="21"/>
          <w:lang w:eastAsia="cs-CZ"/>
        </w:rPr>
        <w:t>202</w:t>
      </w:r>
      <w:r w:rsidR="00B028BF">
        <w:rPr>
          <w:rFonts w:eastAsia="Times New Roman" w:cs="Arial"/>
          <w:b/>
          <w:bCs/>
          <w:szCs w:val="21"/>
          <w:lang w:eastAsia="cs-CZ"/>
        </w:rPr>
        <w:t>4</w:t>
      </w:r>
      <w:r w:rsidRPr="00912AED">
        <w:rPr>
          <w:rFonts w:eastAsia="Times New Roman" w:cs="Arial"/>
          <w:b/>
          <w:szCs w:val="21"/>
          <w:lang w:eastAsia="cs-CZ"/>
        </w:rPr>
        <w:t>,</w:t>
      </w:r>
      <w:r w:rsidRPr="00912AED">
        <w:rPr>
          <w:rFonts w:eastAsia="Times New Roman" w:cs="Arial"/>
          <w:szCs w:val="21"/>
          <w:lang w:eastAsia="cs-CZ"/>
        </w:rPr>
        <w:t xml:space="preserve"> projekt bude </w:t>
      </w:r>
      <w:r w:rsidR="00AB3A73" w:rsidRPr="00912AED">
        <w:rPr>
          <w:rFonts w:eastAsia="Times New Roman" w:cs="Arial"/>
          <w:b/>
          <w:bCs/>
          <w:szCs w:val="21"/>
          <w:lang w:eastAsia="cs-CZ"/>
        </w:rPr>
        <w:t>ukončen nejpozději 31.</w:t>
      </w:r>
      <w:r w:rsidR="00B45895" w:rsidRPr="00912AED">
        <w:rPr>
          <w:rFonts w:eastAsia="Times New Roman" w:cs="Arial"/>
          <w:b/>
          <w:bCs/>
          <w:szCs w:val="21"/>
          <w:lang w:eastAsia="cs-CZ"/>
        </w:rPr>
        <w:t> </w:t>
      </w:r>
      <w:r w:rsidR="00AB3A73" w:rsidRPr="00912AED">
        <w:rPr>
          <w:rFonts w:eastAsia="Times New Roman" w:cs="Arial"/>
          <w:b/>
          <w:bCs/>
          <w:szCs w:val="21"/>
          <w:lang w:eastAsia="cs-CZ"/>
        </w:rPr>
        <w:t>12.</w:t>
      </w:r>
      <w:r w:rsidR="00B45895" w:rsidRPr="00912AED">
        <w:rPr>
          <w:rFonts w:eastAsia="Times New Roman" w:cs="Arial"/>
          <w:b/>
          <w:bCs/>
          <w:szCs w:val="21"/>
          <w:lang w:eastAsia="cs-CZ"/>
        </w:rPr>
        <w:t> </w:t>
      </w:r>
      <w:r w:rsidR="00B028BF" w:rsidRPr="00912AED">
        <w:rPr>
          <w:rFonts w:eastAsia="Times New Roman" w:cs="Arial"/>
          <w:b/>
          <w:bCs/>
          <w:szCs w:val="21"/>
          <w:lang w:eastAsia="cs-CZ"/>
        </w:rPr>
        <w:t>202</w:t>
      </w:r>
      <w:r w:rsidR="00B028BF">
        <w:rPr>
          <w:rFonts w:eastAsia="Times New Roman" w:cs="Arial"/>
          <w:b/>
          <w:bCs/>
          <w:szCs w:val="21"/>
          <w:lang w:eastAsia="cs-CZ"/>
        </w:rPr>
        <w:t>4</w:t>
      </w:r>
      <w:r w:rsidR="00B45895" w:rsidRPr="00912AED">
        <w:rPr>
          <w:rFonts w:eastAsia="Times New Roman" w:cs="Arial"/>
          <w:b/>
          <w:szCs w:val="21"/>
          <w:lang w:eastAsia="cs-CZ"/>
        </w:rPr>
        <w:t>.</w:t>
      </w:r>
    </w:p>
    <w:p w14:paraId="1721251F" w14:textId="727F3732" w:rsidR="00A64F00" w:rsidRPr="009A000E" w:rsidRDefault="00A64F00" w:rsidP="00183D7B">
      <w:pPr>
        <w:pStyle w:val="lnekText"/>
        <w:jc w:val="both"/>
        <w:rPr>
          <w:rFonts w:cs="Arial"/>
          <w:sz w:val="18"/>
        </w:rPr>
      </w:pPr>
      <w:r w:rsidRPr="00861596">
        <w:rPr>
          <w:rFonts w:eastAsia="Times New Roman" w:cs="Arial"/>
          <w:bCs/>
          <w:szCs w:val="21"/>
          <w:lang w:eastAsia="cs-CZ"/>
        </w:rPr>
        <w:t xml:space="preserve">Příjemce dotace je </w:t>
      </w:r>
      <w:r w:rsidRPr="00861596">
        <w:rPr>
          <w:rFonts w:eastAsia="Times New Roman" w:cs="Arial"/>
          <w:b/>
          <w:bCs/>
          <w:szCs w:val="21"/>
          <w:lang w:eastAsia="cs-CZ"/>
        </w:rPr>
        <w:t>povinen</w:t>
      </w:r>
      <w:r w:rsidRPr="00861596">
        <w:rPr>
          <w:rFonts w:eastAsia="Times New Roman" w:cs="Arial"/>
          <w:bCs/>
          <w:szCs w:val="21"/>
          <w:lang w:eastAsia="cs-CZ"/>
        </w:rPr>
        <w:t xml:space="preserve"> informovat v předstihu alespoň </w:t>
      </w:r>
      <w:r w:rsidR="00BE403E" w:rsidRPr="00861596">
        <w:rPr>
          <w:rFonts w:eastAsia="Times New Roman" w:cs="Arial"/>
          <w:bCs/>
          <w:szCs w:val="21"/>
          <w:lang w:eastAsia="cs-CZ"/>
        </w:rPr>
        <w:t>14</w:t>
      </w:r>
      <w:r w:rsidRPr="00861596">
        <w:rPr>
          <w:rFonts w:eastAsia="Times New Roman" w:cs="Arial"/>
          <w:bCs/>
          <w:szCs w:val="21"/>
          <w:lang w:eastAsia="cs-CZ"/>
        </w:rPr>
        <w:t xml:space="preserve"> dní o termínu konání všech</w:t>
      </w:r>
      <w:r w:rsidR="00292D70">
        <w:rPr>
          <w:rFonts w:eastAsia="Times New Roman" w:cs="Arial"/>
          <w:bCs/>
          <w:szCs w:val="21"/>
          <w:lang w:eastAsia="cs-CZ"/>
        </w:rPr>
        <w:t xml:space="preserve"> veřejných</w:t>
      </w:r>
      <w:r w:rsidRPr="00861596">
        <w:rPr>
          <w:rFonts w:eastAsia="Times New Roman" w:cs="Arial"/>
          <w:bCs/>
          <w:szCs w:val="21"/>
          <w:lang w:eastAsia="cs-CZ"/>
        </w:rPr>
        <w:t xml:space="preserve"> akcí </w:t>
      </w:r>
      <w:r w:rsidR="00D75F89" w:rsidRPr="00861596">
        <w:rPr>
          <w:rFonts w:eastAsia="Times New Roman" w:cs="Arial"/>
          <w:bCs/>
          <w:szCs w:val="21"/>
          <w:lang w:eastAsia="cs-CZ"/>
        </w:rPr>
        <w:t xml:space="preserve">realizovaných </w:t>
      </w:r>
      <w:r w:rsidR="00E84E98" w:rsidRPr="00861596">
        <w:rPr>
          <w:rFonts w:eastAsia="Times New Roman" w:cs="Arial"/>
          <w:bCs/>
          <w:szCs w:val="21"/>
          <w:lang w:eastAsia="cs-CZ"/>
        </w:rPr>
        <w:t>v rámci dotačních titulů</w:t>
      </w:r>
      <w:r w:rsidRPr="00861596">
        <w:rPr>
          <w:rFonts w:eastAsia="Times New Roman" w:cs="Arial"/>
          <w:bCs/>
          <w:szCs w:val="21"/>
          <w:lang w:eastAsia="cs-CZ"/>
        </w:rPr>
        <w:t xml:space="preserve"> </w:t>
      </w:r>
      <w:r w:rsidR="00E84E98" w:rsidRPr="00861596">
        <w:rPr>
          <w:rFonts w:eastAsia="Times New Roman" w:cs="Arial"/>
          <w:b/>
          <w:bCs/>
          <w:szCs w:val="21"/>
          <w:lang w:eastAsia="cs-CZ"/>
        </w:rPr>
        <w:t>PK</w:t>
      </w:r>
      <w:r w:rsidR="00BE711C">
        <w:rPr>
          <w:rFonts w:eastAsia="Times New Roman" w:cs="Arial"/>
          <w:b/>
          <w:bCs/>
          <w:szCs w:val="21"/>
          <w:lang w:eastAsia="cs-CZ"/>
        </w:rPr>
        <w:t xml:space="preserve"> </w:t>
      </w:r>
      <w:r w:rsidR="00430583" w:rsidRPr="00861596">
        <w:rPr>
          <w:rFonts w:eastAsia="Times New Roman" w:cs="Arial"/>
          <w:b/>
          <w:bCs/>
          <w:szCs w:val="21"/>
          <w:lang w:eastAsia="cs-CZ"/>
        </w:rPr>
        <w:t>1/</w:t>
      </w:r>
      <w:r w:rsidR="00B028BF">
        <w:rPr>
          <w:rFonts w:eastAsia="Times New Roman" w:cs="Arial"/>
          <w:b/>
          <w:bCs/>
          <w:szCs w:val="21"/>
          <w:lang w:eastAsia="cs-CZ"/>
        </w:rPr>
        <w:t>24</w:t>
      </w:r>
      <w:r w:rsidR="00B028BF" w:rsidRPr="00861596">
        <w:rPr>
          <w:rFonts w:eastAsia="Times New Roman" w:cs="Arial"/>
          <w:b/>
          <w:bCs/>
          <w:szCs w:val="21"/>
          <w:lang w:eastAsia="cs-CZ"/>
        </w:rPr>
        <w:t xml:space="preserve"> </w:t>
      </w:r>
      <w:r w:rsidR="00B82FE7">
        <w:rPr>
          <w:rFonts w:eastAsia="Times New Roman" w:cs="Arial"/>
          <w:b/>
          <w:bCs/>
          <w:szCs w:val="21"/>
          <w:lang w:eastAsia="cs-CZ"/>
        </w:rPr>
        <w:t>a PK</w:t>
      </w:r>
      <w:r w:rsidR="00BE711C">
        <w:rPr>
          <w:rFonts w:eastAsia="Times New Roman" w:cs="Arial"/>
          <w:b/>
          <w:bCs/>
          <w:szCs w:val="21"/>
          <w:lang w:eastAsia="cs-CZ"/>
        </w:rPr>
        <w:t xml:space="preserve"> </w:t>
      </w:r>
      <w:r w:rsidR="00430583" w:rsidRPr="00F55AC9">
        <w:rPr>
          <w:rFonts w:eastAsia="Times New Roman" w:cs="Arial"/>
          <w:b/>
          <w:bCs/>
          <w:szCs w:val="21"/>
          <w:lang w:eastAsia="cs-CZ"/>
        </w:rPr>
        <w:t>3</w:t>
      </w:r>
      <w:r w:rsidR="00430583" w:rsidRPr="00861596">
        <w:rPr>
          <w:rFonts w:eastAsia="Times New Roman" w:cs="Arial"/>
          <w:b/>
          <w:bCs/>
          <w:szCs w:val="21"/>
          <w:lang w:eastAsia="cs-CZ"/>
        </w:rPr>
        <w:t>/</w:t>
      </w:r>
      <w:r w:rsidR="00B028BF">
        <w:rPr>
          <w:rFonts w:eastAsia="Times New Roman" w:cs="Arial"/>
          <w:b/>
          <w:bCs/>
          <w:szCs w:val="21"/>
          <w:lang w:eastAsia="cs-CZ"/>
        </w:rPr>
        <w:t>24</w:t>
      </w:r>
      <w:r w:rsidR="00D75F89" w:rsidRPr="00861596">
        <w:rPr>
          <w:rFonts w:eastAsia="Times New Roman" w:cs="Arial"/>
          <w:bCs/>
          <w:szCs w:val="21"/>
          <w:lang w:eastAsia="cs-CZ"/>
        </w:rPr>
        <w:t xml:space="preserve">. Umožní tak pracovníkovi </w:t>
      </w:r>
      <w:r w:rsidR="00B1338C" w:rsidRPr="00861596">
        <w:rPr>
          <w:rFonts w:eastAsia="Times New Roman" w:cs="Arial"/>
          <w:bCs/>
          <w:szCs w:val="21"/>
          <w:lang w:eastAsia="cs-CZ"/>
        </w:rPr>
        <w:t>prevence kriminality</w:t>
      </w:r>
      <w:r w:rsidR="002247F6" w:rsidRPr="00E67A3A">
        <w:rPr>
          <w:rFonts w:eastAsia="Times New Roman" w:cs="Arial"/>
          <w:bCs/>
          <w:szCs w:val="21"/>
          <w:lang w:eastAsia="cs-CZ"/>
        </w:rPr>
        <w:t xml:space="preserve"> </w:t>
      </w:r>
      <w:r w:rsidR="00D75F89" w:rsidRPr="00E67A3A">
        <w:rPr>
          <w:rFonts w:eastAsia="Times New Roman" w:cs="Arial"/>
          <w:bCs/>
          <w:szCs w:val="21"/>
          <w:lang w:eastAsia="cs-CZ"/>
        </w:rPr>
        <w:t>sledování aktivit realizovaných v rámci podpořeného projektu. Požadovanou</w:t>
      </w:r>
      <w:r w:rsidR="00D75F89" w:rsidRPr="009A000E">
        <w:rPr>
          <w:rFonts w:eastAsia="Times New Roman" w:cs="Arial"/>
          <w:bCs/>
          <w:szCs w:val="21"/>
          <w:lang w:eastAsia="cs-CZ"/>
        </w:rPr>
        <w:t xml:space="preserve"> informaci zašle příjemce dotace na vědomí odboru školství Magistrátu města Opavy na adresu </w:t>
      </w:r>
      <w:r w:rsidR="00066EAC">
        <w:rPr>
          <w:rFonts w:eastAsia="Times New Roman" w:cs="Arial"/>
          <w:bCs/>
          <w:szCs w:val="21"/>
          <w:lang w:eastAsia="cs-CZ"/>
        </w:rPr>
        <w:br/>
      </w:r>
      <w:hyperlink r:id="rId8" w:history="1">
        <w:r w:rsidR="004463E2" w:rsidRPr="009A000E">
          <w:rPr>
            <w:rStyle w:val="Hypertextovodkaz"/>
            <w:rFonts w:eastAsia="Times New Roman" w:cs="Arial"/>
            <w:bCs/>
            <w:szCs w:val="21"/>
            <w:lang w:eastAsia="cs-CZ"/>
          </w:rPr>
          <w:t>granty-prevence@opava-city.cz</w:t>
        </w:r>
      </w:hyperlink>
      <w:r w:rsidR="00D75F89" w:rsidRPr="009A000E">
        <w:rPr>
          <w:rFonts w:eastAsia="Times New Roman" w:cs="Arial"/>
          <w:bCs/>
          <w:szCs w:val="21"/>
          <w:lang w:eastAsia="cs-CZ"/>
        </w:rPr>
        <w:t>.</w:t>
      </w:r>
    </w:p>
    <w:p w14:paraId="6D99DEF1" w14:textId="77777777" w:rsidR="00A64F00" w:rsidRDefault="00A64F00" w:rsidP="00183D7B">
      <w:pPr>
        <w:pStyle w:val="lnekText"/>
        <w:jc w:val="both"/>
        <w:rPr>
          <w:rFonts w:cs="Arial"/>
          <w:szCs w:val="20"/>
        </w:rPr>
      </w:pPr>
      <w:r w:rsidRPr="009A000E">
        <w:rPr>
          <w:rFonts w:eastAsia="Times New Roman" w:cs="Arial"/>
          <w:bCs/>
          <w:szCs w:val="20"/>
          <w:lang w:eastAsia="cs-CZ"/>
        </w:rPr>
        <w:t>Finanční prostředky jsou využite</w:t>
      </w:r>
      <w:r w:rsidR="0069538F" w:rsidRPr="009A000E">
        <w:rPr>
          <w:rFonts w:eastAsia="Times New Roman" w:cs="Arial"/>
          <w:bCs/>
          <w:szCs w:val="20"/>
          <w:lang w:eastAsia="cs-CZ"/>
        </w:rPr>
        <w:t>lné a zúčtovatelné s rozpočtem s</w:t>
      </w:r>
      <w:r w:rsidRPr="009A000E">
        <w:rPr>
          <w:rFonts w:eastAsia="Times New Roman" w:cs="Arial"/>
          <w:bCs/>
          <w:szCs w:val="20"/>
          <w:lang w:eastAsia="cs-CZ"/>
        </w:rPr>
        <w:t>tatutárního města Opavy v příslušném kalendářním roce.</w:t>
      </w:r>
      <w:r w:rsidRPr="009A000E">
        <w:rPr>
          <w:rFonts w:cs="Arial"/>
          <w:szCs w:val="20"/>
        </w:rPr>
        <w:t xml:space="preserve"> Finanční prostředky poskytnuté v rámci tohoto programu jsou rozpočtovými</w:t>
      </w:r>
      <w:r w:rsidR="0069538F" w:rsidRPr="009A000E">
        <w:rPr>
          <w:rFonts w:cs="Arial"/>
          <w:szCs w:val="20"/>
        </w:rPr>
        <w:t xml:space="preserve"> prostředky s</w:t>
      </w:r>
      <w:r w:rsidRPr="009A000E">
        <w:rPr>
          <w:rFonts w:cs="Arial"/>
          <w:szCs w:val="20"/>
        </w:rPr>
        <w:t xml:space="preserve">tatutárního města Opavy a jejich poskytování se řídí tímto dotačním programem, zněním smlouvy </w:t>
      </w:r>
      <w:r w:rsidR="0069538F" w:rsidRPr="009A000E">
        <w:rPr>
          <w:rFonts w:cs="Arial"/>
          <w:szCs w:val="20"/>
        </w:rPr>
        <w:t>o poskytnutí dotace z rozpočtu s</w:t>
      </w:r>
      <w:r w:rsidRPr="009A000E">
        <w:rPr>
          <w:rFonts w:cs="Arial"/>
          <w:szCs w:val="20"/>
        </w:rPr>
        <w:t>tatutárního města Opavy a právními předpisy.</w:t>
      </w:r>
    </w:p>
    <w:p w14:paraId="3F80CF1F" w14:textId="77777777" w:rsidR="00140ED8" w:rsidRDefault="00140ED8" w:rsidP="00140ED8">
      <w:pPr>
        <w:pStyle w:val="lnekText"/>
        <w:numPr>
          <w:ilvl w:val="3"/>
          <w:numId w:val="32"/>
        </w:numPr>
        <w:jc w:val="both"/>
      </w:pPr>
      <w:r>
        <w:t>Příjemce dotace je povinen v</w:t>
      </w:r>
      <w:r w:rsidRPr="000F466C">
        <w:t>ést oddělenou účetní evidenci celého realizovaného projektu dle zákona č. 563/1991</w:t>
      </w:r>
      <w:r>
        <w:t> </w:t>
      </w:r>
      <w:r w:rsidRPr="000F466C">
        <w:t>Sb., o účetnictví, ve</w:t>
      </w:r>
      <w:r>
        <w:t> </w:t>
      </w:r>
      <w:r w:rsidRPr="000F466C">
        <w:t>znění pozdějších předpisů (dále jen „zákon o</w:t>
      </w:r>
      <w:r>
        <w:t> </w:t>
      </w:r>
      <w:r w:rsidRPr="000F466C">
        <w:t>účetnictví“)</w:t>
      </w:r>
      <w:r>
        <w:t>.</w:t>
      </w:r>
      <w:r w:rsidRPr="000F466C">
        <w:t xml:space="preserve"> Tato evidence musí být podložena účetními doklady ve</w:t>
      </w:r>
      <w:r>
        <w:t> </w:t>
      </w:r>
      <w:r w:rsidRPr="000F466C">
        <w:t>smyslu zákona o</w:t>
      </w:r>
      <w:r>
        <w:t> </w:t>
      </w:r>
      <w:r w:rsidRPr="000F466C">
        <w:t xml:space="preserve">účetnictví. </w:t>
      </w:r>
      <w:r w:rsidRPr="008414DB">
        <w:rPr>
          <w:b/>
        </w:rPr>
        <w:t>Povinnost dle tohoto ustanovení se nevztahuje na příjemce, kteří nemají povinnost vést účetnictví dle zákona o</w:t>
      </w:r>
      <w:r w:rsidRPr="00AA4026">
        <w:rPr>
          <w:b/>
        </w:rPr>
        <w:t> účetnictví</w:t>
      </w:r>
      <w:r w:rsidRPr="00616DEB">
        <w:t>.</w:t>
      </w:r>
    </w:p>
    <w:p w14:paraId="4B969D32" w14:textId="77777777" w:rsidR="00140ED8" w:rsidRPr="00106594" w:rsidRDefault="00140ED8" w:rsidP="00140ED8">
      <w:pPr>
        <w:pStyle w:val="lnekText"/>
        <w:numPr>
          <w:ilvl w:val="3"/>
          <w:numId w:val="32"/>
        </w:numPr>
        <w:jc w:val="both"/>
        <w:rPr>
          <w:szCs w:val="20"/>
        </w:rPr>
      </w:pPr>
      <w:r w:rsidRPr="00106594">
        <w:t>Příjemce dotace je povinen vrátit nevyčerpané finanční prostředky poskytnuté dotace, jsou-li vyšší než 50 Kč, zpět na účet poskytovatele do 7 kalendářních dnů ode dne předložení závěrečného vyúčtování,</w:t>
      </w:r>
      <w:r w:rsidRPr="00106594">
        <w:rPr>
          <w:rFonts w:ascii="Tahoma" w:hAnsi="Tahoma" w:cs="Tahoma"/>
        </w:rPr>
        <w:t xml:space="preserve"> nejpozději však do 7 kalendářních dnů od termínu stanoveného pro předložení závěrečného vyúčtování.</w:t>
      </w:r>
    </w:p>
    <w:p w14:paraId="6C196532" w14:textId="77777777" w:rsidR="00140ED8" w:rsidRPr="00106594" w:rsidRDefault="00140ED8" w:rsidP="00140ED8">
      <w:pPr>
        <w:pStyle w:val="lnekText"/>
        <w:numPr>
          <w:ilvl w:val="3"/>
          <w:numId w:val="32"/>
        </w:numPr>
        <w:jc w:val="both"/>
      </w:pPr>
      <w:r w:rsidRPr="00BA0E0B">
        <w:t>P</w:t>
      </w:r>
      <w:r w:rsidRPr="005067FA">
        <w:t xml:space="preserve">říjemce dotace je povinen neprodleně, nejpozději do 7 kalendářních dní, zaslat poskytovateli dotace prostřednictvím </w:t>
      </w:r>
      <w:r w:rsidRPr="005067FA">
        <w:rPr>
          <w:b/>
        </w:rPr>
        <w:t>elektronického systému GRANTYS</w:t>
      </w:r>
      <w:r w:rsidRPr="005067FA">
        <w:t xml:space="preserve"> </w:t>
      </w:r>
      <w:r w:rsidRPr="005067FA">
        <w:rPr>
          <w:b/>
        </w:rPr>
        <w:t xml:space="preserve">Žádost o změnu projektu, ve které uvede </w:t>
      </w:r>
      <w:r w:rsidRPr="005067FA">
        <w:t>všechny změny související s čerpáním poskytnuté dotace, realizací projektu či identifikačními údaji příjemce.</w:t>
      </w:r>
    </w:p>
    <w:p w14:paraId="254C2DCB" w14:textId="77777777" w:rsidR="00140ED8" w:rsidRPr="00106594" w:rsidRDefault="00140ED8" w:rsidP="00140ED8">
      <w:pPr>
        <w:pStyle w:val="lnekText"/>
        <w:numPr>
          <w:ilvl w:val="3"/>
          <w:numId w:val="32"/>
        </w:numPr>
        <w:jc w:val="both"/>
        <w:rPr>
          <w:b/>
        </w:rPr>
      </w:pPr>
      <w:r w:rsidRPr="00106594">
        <w:t>V případě, že dojde ke změně projektu (náz</w:t>
      </w:r>
      <w:r w:rsidRPr="00A478C1">
        <w:t>vu projektu, obsahové náplně projektu) oproti údajům uvedeným v žádosti včetně jejich přílo</w:t>
      </w:r>
      <w:r w:rsidRPr="005067FA">
        <w:t xml:space="preserve">h, je </w:t>
      </w:r>
      <w:r w:rsidRPr="005067FA">
        <w:rPr>
          <w:b/>
        </w:rPr>
        <w:t>příjemce dotace povinen písemně požádat</w:t>
      </w:r>
      <w:r w:rsidRPr="005067FA">
        <w:t xml:space="preserve"> </w:t>
      </w:r>
      <w:r w:rsidRPr="005067FA">
        <w:rPr>
          <w:b/>
        </w:rPr>
        <w:t>poskytovatele dotace o písemný souhlas s takovou změnou.</w:t>
      </w:r>
    </w:p>
    <w:p w14:paraId="76859DAF" w14:textId="0BBD34E8" w:rsidR="00140ED8" w:rsidRDefault="00140ED8" w:rsidP="00140ED8">
      <w:pPr>
        <w:pStyle w:val="lnekText"/>
        <w:numPr>
          <w:ilvl w:val="3"/>
          <w:numId w:val="32"/>
        </w:numPr>
        <w:jc w:val="both"/>
        <w:rPr>
          <w:rFonts w:cs="Arial"/>
          <w:b/>
        </w:rPr>
      </w:pPr>
      <w:r w:rsidRPr="00106594">
        <w:rPr>
          <w:b/>
        </w:rPr>
        <w:t>Žádost o změnu projektu včetně příloh je příjemce dotace povinen předložit prostřednictvím elektronické</w:t>
      </w:r>
      <w:r w:rsidRPr="00BA0E0B">
        <w:rPr>
          <w:b/>
        </w:rPr>
        <w:t xml:space="preserve">ho </w:t>
      </w:r>
      <w:r w:rsidRPr="0094196E">
        <w:rPr>
          <w:b/>
        </w:rPr>
        <w:t>systému GRANTYS</w:t>
      </w:r>
      <w:r w:rsidRPr="0094196E">
        <w:t xml:space="preserve">, a to </w:t>
      </w:r>
      <w:r w:rsidRPr="00934B26">
        <w:rPr>
          <w:rFonts w:cs="Arial"/>
          <w:b/>
        </w:rPr>
        <w:t xml:space="preserve">nejpozději do 30. </w:t>
      </w:r>
      <w:r w:rsidR="00AA48F9">
        <w:rPr>
          <w:rFonts w:cs="Arial"/>
          <w:b/>
        </w:rPr>
        <w:t>0</w:t>
      </w:r>
      <w:r w:rsidRPr="00934B26">
        <w:rPr>
          <w:rFonts w:cs="Arial"/>
          <w:b/>
        </w:rPr>
        <w:t xml:space="preserve">9. </w:t>
      </w:r>
      <w:r w:rsidRPr="007711F2">
        <w:rPr>
          <w:rFonts w:cs="Arial"/>
          <w:b/>
        </w:rPr>
        <w:t>2024.</w:t>
      </w:r>
    </w:p>
    <w:p w14:paraId="4B3C04AF" w14:textId="77777777" w:rsidR="00955694" w:rsidRPr="00BA0E0B" w:rsidRDefault="00955694" w:rsidP="00955694">
      <w:pPr>
        <w:pStyle w:val="lnekText"/>
        <w:numPr>
          <w:ilvl w:val="0"/>
          <w:numId w:val="0"/>
        </w:numPr>
        <w:ind w:left="357"/>
        <w:jc w:val="both"/>
        <w:rPr>
          <w:rFonts w:cs="Arial"/>
          <w:b/>
        </w:rPr>
      </w:pPr>
    </w:p>
    <w:p w14:paraId="7EFF33B6" w14:textId="118490C9" w:rsidR="00140ED8" w:rsidRPr="00106594" w:rsidRDefault="00140ED8" w:rsidP="00140ED8">
      <w:pPr>
        <w:pStyle w:val="lnekText"/>
        <w:numPr>
          <w:ilvl w:val="3"/>
          <w:numId w:val="32"/>
        </w:numPr>
        <w:jc w:val="both"/>
        <w:rPr>
          <w:shd w:val="clear" w:color="auto" w:fill="FFFFFF"/>
        </w:rPr>
      </w:pPr>
      <w:r w:rsidRPr="005067FA">
        <w:lastRenderedPageBreak/>
        <w:t xml:space="preserve">Žádost o změnu již schváleného projektu je příjemce dotace povinen vyplnit v elektronickém </w:t>
      </w:r>
      <w:r w:rsidRPr="00106594">
        <w:t>systému G</w:t>
      </w:r>
      <w:r w:rsidR="00481183">
        <w:t>RANTYS</w:t>
      </w:r>
      <w:r w:rsidRPr="00106594">
        <w:t xml:space="preserve">. </w:t>
      </w:r>
      <w:r w:rsidRPr="00106594">
        <w:rPr>
          <w:shd w:val="clear" w:color="auto" w:fill="FFFFFF"/>
        </w:rPr>
        <w:t xml:space="preserve">V případě, že požadovaná změna má vliv na rozpočet projektu, musí příjemce dotace vyplnit také </w:t>
      </w:r>
      <w:r w:rsidRPr="00BA0E0B">
        <w:rPr>
          <w:shd w:val="clear" w:color="auto" w:fill="FFFFFF"/>
        </w:rPr>
        <w:t xml:space="preserve">nákladový rozpočet. Pokud se vzniklá změna </w:t>
      </w:r>
      <w:r w:rsidRPr="0094196E">
        <w:rPr>
          <w:shd w:val="clear" w:color="auto" w:fill="FFFFFF"/>
        </w:rPr>
        <w:t xml:space="preserve">týká např. úpravy bankovního účtu, změny členů statutárního orgánu, změny adresy, </w:t>
      </w:r>
      <w:r w:rsidRPr="00934B26">
        <w:rPr>
          <w:shd w:val="clear" w:color="auto" w:fill="FFFFFF"/>
        </w:rPr>
        <w:t xml:space="preserve">změny kontaktních údajů, aj., musí žadatel </w:t>
      </w:r>
      <w:r w:rsidRPr="007711F2">
        <w:rPr>
          <w:shd w:val="clear" w:color="auto" w:fill="FFFFFF"/>
        </w:rPr>
        <w:t xml:space="preserve">zaškrtnout ve formuláři </w:t>
      </w:r>
      <w:r w:rsidRPr="003C594B">
        <w:rPr>
          <w:shd w:val="clear" w:color="auto" w:fill="FFFFFF"/>
        </w:rPr>
        <w:t>Žádosti o změnu projektu příslušný typ změny a dokumenty související s</w:t>
      </w:r>
      <w:r w:rsidRPr="00DF073A">
        <w:rPr>
          <w:shd w:val="clear" w:color="auto" w:fill="FFFFFF"/>
        </w:rPr>
        <w:t xml:space="preserve"> touto změnou </w:t>
      </w:r>
      <w:r w:rsidRPr="00581A71">
        <w:rPr>
          <w:shd w:val="clear" w:color="auto" w:fill="FFFFFF"/>
        </w:rPr>
        <w:t>nahrát do záložky „Soub</w:t>
      </w:r>
      <w:r w:rsidRPr="00A038D2">
        <w:rPr>
          <w:shd w:val="clear" w:color="auto" w:fill="FFFFFF"/>
        </w:rPr>
        <w:t>ory“</w:t>
      </w:r>
      <w:r w:rsidRPr="005067FA">
        <w:rPr>
          <w:shd w:val="clear" w:color="auto" w:fill="FFFFFF"/>
        </w:rPr>
        <w:t xml:space="preserve">. </w:t>
      </w:r>
    </w:p>
    <w:p w14:paraId="1F6FD81D" w14:textId="77777777" w:rsidR="00140ED8" w:rsidRPr="00A478C1" w:rsidRDefault="00140ED8" w:rsidP="00140ED8">
      <w:pPr>
        <w:pStyle w:val="lnekText"/>
        <w:numPr>
          <w:ilvl w:val="3"/>
          <w:numId w:val="32"/>
        </w:numPr>
        <w:jc w:val="both"/>
        <w:rPr>
          <w:b/>
        </w:rPr>
      </w:pPr>
      <w:r w:rsidRPr="00106594">
        <w:t xml:space="preserve">Po vyplnění formuláře Žádosti o změnu projektu, př. vyplnění nákladového rozpočtu a nahrání příslušných příloh musí příjemce Žádost o změnu odeslat prostřednictvím </w:t>
      </w:r>
      <w:r w:rsidRPr="00BA0E0B">
        <w:rPr>
          <w:b/>
        </w:rPr>
        <w:t xml:space="preserve">elektronického systému </w:t>
      </w:r>
      <w:r w:rsidRPr="0094196E">
        <w:rPr>
          <w:b/>
        </w:rPr>
        <w:t>GRANTYS.</w:t>
      </w:r>
    </w:p>
    <w:p w14:paraId="783BB1BF" w14:textId="2886C767" w:rsidR="00955694" w:rsidRDefault="00140ED8" w:rsidP="00955694">
      <w:pPr>
        <w:pStyle w:val="lnekText"/>
        <w:numPr>
          <w:ilvl w:val="3"/>
          <w:numId w:val="32"/>
        </w:numPr>
        <w:jc w:val="both"/>
      </w:pPr>
      <w:r w:rsidRPr="00B17914">
        <w:rPr>
          <w:rFonts w:cs="Arial"/>
          <w:szCs w:val="20"/>
        </w:rPr>
        <w:t xml:space="preserve">Po odeslání Žádosti o změnu projektu prostřednictvím elektronického systému GRANTYS žadatel odeslanou žádost </w:t>
      </w:r>
      <w:r>
        <w:rPr>
          <w:rFonts w:cs="Arial"/>
          <w:szCs w:val="20"/>
        </w:rPr>
        <w:t>a nákladový rozpočet</w:t>
      </w:r>
      <w:r w:rsidRPr="00B17914">
        <w:rPr>
          <w:rFonts w:cs="Arial"/>
          <w:szCs w:val="20"/>
        </w:rPr>
        <w:t xml:space="preserve"> vyexportuje do formátu</w:t>
      </w:r>
      <w:r w:rsidR="00C710E1">
        <w:rPr>
          <w:rFonts w:cs="Arial"/>
          <w:szCs w:val="20"/>
        </w:rPr>
        <w:t xml:space="preserve"> </w:t>
      </w:r>
      <w:r w:rsidRPr="00B17914">
        <w:rPr>
          <w:rFonts w:cs="Arial"/>
          <w:szCs w:val="20"/>
        </w:rPr>
        <w:t>.</w:t>
      </w:r>
      <w:r>
        <w:rPr>
          <w:rFonts w:cs="Arial"/>
          <w:szCs w:val="20"/>
        </w:rPr>
        <w:t>doc nebo .</w:t>
      </w:r>
      <w:proofErr w:type="spellStart"/>
      <w:r>
        <w:rPr>
          <w:rFonts w:cs="Arial"/>
          <w:szCs w:val="20"/>
        </w:rPr>
        <w:t>pdf</w:t>
      </w:r>
      <w:proofErr w:type="spellEnd"/>
      <w:r w:rsidRPr="00B17914">
        <w:rPr>
          <w:rFonts w:cs="Arial"/>
          <w:szCs w:val="20"/>
        </w:rPr>
        <w:t xml:space="preserve"> a TAKTO VYEXPORTOVANOU ŽÁDOST O ZMĚNU PROJEKTU VČETNĚ NÁKLADOVÉHO ROZPOČTU </w:t>
      </w:r>
      <w:r>
        <w:rPr>
          <w:b/>
        </w:rPr>
        <w:t xml:space="preserve">příjemce doručí poskytovateli dotace jedním ze způsobů uvedených v čl. 8, odst. 9 tohoto programu </w:t>
      </w:r>
      <w:r w:rsidRPr="00F540B6">
        <w:t xml:space="preserve">(nákladový rozpočet </w:t>
      </w:r>
      <w:r w:rsidR="00D73029">
        <w:t>není</w:t>
      </w:r>
      <w:r w:rsidRPr="00F540B6">
        <w:t xml:space="preserve"> příjemce dotace povinen doložit</w:t>
      </w:r>
      <w:r>
        <w:rPr>
          <w:b/>
        </w:rPr>
        <w:t xml:space="preserve"> </w:t>
      </w:r>
      <w:r>
        <w:rPr>
          <w:rFonts w:cs="Arial"/>
          <w:szCs w:val="20"/>
        </w:rPr>
        <w:t xml:space="preserve">v případě, že </w:t>
      </w:r>
      <w:r w:rsidRPr="00B17914">
        <w:rPr>
          <w:rFonts w:cs="Arial"/>
          <w:szCs w:val="20"/>
        </w:rPr>
        <w:t xml:space="preserve">požadovaná změna </w:t>
      </w:r>
      <w:r w:rsidR="00D73029">
        <w:rPr>
          <w:rFonts w:cs="Arial"/>
          <w:szCs w:val="20"/>
        </w:rPr>
        <w:t>ne</w:t>
      </w:r>
      <w:r w:rsidRPr="00B17914">
        <w:rPr>
          <w:rFonts w:cs="Arial"/>
          <w:szCs w:val="20"/>
        </w:rPr>
        <w:t>má vliv na rozpočet projektu</w:t>
      </w:r>
      <w:r>
        <w:rPr>
          <w:rFonts w:cs="Arial"/>
          <w:szCs w:val="20"/>
        </w:rPr>
        <w:t>).</w:t>
      </w:r>
    </w:p>
    <w:p w14:paraId="559C73D0" w14:textId="77777777" w:rsidR="00955694" w:rsidRPr="00955694" w:rsidRDefault="00955694" w:rsidP="00955694">
      <w:pPr>
        <w:pStyle w:val="lnekText"/>
        <w:numPr>
          <w:ilvl w:val="0"/>
          <w:numId w:val="0"/>
        </w:numPr>
        <w:ind w:left="357"/>
        <w:jc w:val="both"/>
      </w:pPr>
    </w:p>
    <w:p w14:paraId="625BCC58" w14:textId="1A62BFBA" w:rsidR="00217419" w:rsidRPr="00217419" w:rsidRDefault="00217419" w:rsidP="002D04C6">
      <w:pPr>
        <w:pStyle w:val="lnekNadpis"/>
      </w:pPr>
    </w:p>
    <w:p w14:paraId="6CB0CBB3" w14:textId="77777777" w:rsidR="0053770B" w:rsidRPr="009A000E" w:rsidRDefault="0053770B" w:rsidP="0053770B">
      <w:pPr>
        <w:pStyle w:val="lnekNzev"/>
        <w:rPr>
          <w:rFonts w:cs="Arial"/>
        </w:rPr>
      </w:pPr>
      <w:bookmarkStart w:id="8" w:name="_Toc462144676"/>
      <w:r w:rsidRPr="0006134A">
        <w:rPr>
          <w:rFonts w:cs="Arial"/>
        </w:rPr>
        <w:t>Předkládání žádostí o dotace</w:t>
      </w:r>
      <w:bookmarkEnd w:id="8"/>
    </w:p>
    <w:p w14:paraId="55838EC8" w14:textId="46023954" w:rsidR="009952C5" w:rsidRPr="009A000E" w:rsidRDefault="009952C5" w:rsidP="0006134A">
      <w:pPr>
        <w:pStyle w:val="lnekText"/>
        <w:jc w:val="both"/>
        <w:rPr>
          <w:rFonts w:cs="Arial"/>
        </w:rPr>
      </w:pPr>
      <w:r w:rsidRPr="009A000E">
        <w:rPr>
          <w:rFonts w:cs="Arial"/>
        </w:rPr>
        <w:t>Žadatel je povinen vyplnit řádn</w:t>
      </w:r>
      <w:r w:rsidR="00386459" w:rsidRPr="009A000E">
        <w:rPr>
          <w:rFonts w:cs="Arial"/>
        </w:rPr>
        <w:t>ě</w:t>
      </w:r>
      <w:r w:rsidRPr="009A000E">
        <w:rPr>
          <w:rFonts w:cs="Arial"/>
        </w:rPr>
        <w:t xml:space="preserve"> žádost a její povinné přílohy, dále je povinen přiložit všechny požadované </w:t>
      </w:r>
      <w:r w:rsidR="00915028">
        <w:rPr>
          <w:rFonts w:cs="Arial"/>
        </w:rPr>
        <w:t>originály/</w:t>
      </w:r>
      <w:r w:rsidRPr="009A000E">
        <w:rPr>
          <w:rFonts w:cs="Arial"/>
        </w:rPr>
        <w:t>kopie dokladů vyplývající z žádosti.</w:t>
      </w:r>
    </w:p>
    <w:p w14:paraId="33097921" w14:textId="77777777" w:rsidR="00950F8B" w:rsidRDefault="00950F8B" w:rsidP="0006134A">
      <w:pPr>
        <w:pStyle w:val="lnekText"/>
        <w:jc w:val="both"/>
        <w:rPr>
          <w:rFonts w:cs="Arial"/>
        </w:rPr>
      </w:pPr>
      <w:r w:rsidRPr="00140ED8">
        <w:rPr>
          <w:rFonts w:cs="Arial"/>
          <w:b/>
        </w:rPr>
        <w:t>Žadatel</w:t>
      </w:r>
      <w:r w:rsidRPr="009A000E">
        <w:rPr>
          <w:rFonts w:cs="Arial"/>
        </w:rPr>
        <w:t xml:space="preserve"> podáním žádosti zodpovídá nejen za </w:t>
      </w:r>
      <w:r w:rsidR="009E483C">
        <w:rPr>
          <w:rFonts w:cs="Arial"/>
        </w:rPr>
        <w:t xml:space="preserve">správnost </w:t>
      </w:r>
      <w:r w:rsidRPr="009A000E">
        <w:rPr>
          <w:rFonts w:cs="Arial"/>
        </w:rPr>
        <w:t>údaj</w:t>
      </w:r>
      <w:r w:rsidR="00F75398">
        <w:rPr>
          <w:rFonts w:cs="Arial"/>
        </w:rPr>
        <w:t>ů</w:t>
      </w:r>
      <w:r w:rsidRPr="009A000E">
        <w:rPr>
          <w:rFonts w:cs="Arial"/>
        </w:rPr>
        <w:t xml:space="preserve"> uveden</w:t>
      </w:r>
      <w:r w:rsidR="009E483C">
        <w:rPr>
          <w:rFonts w:cs="Arial"/>
        </w:rPr>
        <w:t>ých</w:t>
      </w:r>
      <w:r w:rsidRPr="009A000E">
        <w:rPr>
          <w:rFonts w:cs="Arial"/>
        </w:rPr>
        <w:t xml:space="preserve"> v žádosti a v příslušných přílohách, ale i současně </w:t>
      </w:r>
      <w:r w:rsidRPr="00140ED8">
        <w:rPr>
          <w:rFonts w:cs="Arial"/>
          <w:b/>
        </w:rPr>
        <w:t>garantuje, že zabezpečí oddělené vedení a zúčtování nákladů a výnosů souvisejících s projektem</w:t>
      </w:r>
      <w:r w:rsidRPr="009A000E">
        <w:rPr>
          <w:rFonts w:cs="Arial"/>
        </w:rPr>
        <w:t xml:space="preserve"> a umožní veřejnosprávní kontrolu v souladu se zákonem č. 320/2001 Sb., </w:t>
      </w:r>
      <w:r w:rsidR="00066EAC">
        <w:rPr>
          <w:rFonts w:cs="Arial"/>
        </w:rPr>
        <w:br/>
      </w:r>
      <w:r w:rsidRPr="009A000E">
        <w:rPr>
          <w:rFonts w:cs="Arial"/>
        </w:rPr>
        <w:t>o finanční kontrole v platném znění a kontrolu plnění cíle projektu.</w:t>
      </w:r>
    </w:p>
    <w:p w14:paraId="32DF4853" w14:textId="77777777" w:rsidR="00A15E74" w:rsidRPr="00A15E74" w:rsidRDefault="00A15E74" w:rsidP="00A15E74">
      <w:pPr>
        <w:pStyle w:val="lnekText"/>
        <w:jc w:val="both"/>
        <w:rPr>
          <w:rFonts w:cs="Arial"/>
        </w:rPr>
      </w:pPr>
      <w:r w:rsidRPr="00A15E74">
        <w:rPr>
          <w:rFonts w:cs="Arial"/>
        </w:rPr>
        <w:t>Žadatel souhlasí se zveřejněním svého názvu či obchodního jména, sídla a adresy a všech ostatních údajů nezbytných k projednání své žádosti.</w:t>
      </w:r>
    </w:p>
    <w:p w14:paraId="3AE6670D" w14:textId="77777777" w:rsidR="00A15E74" w:rsidRPr="007169B6" w:rsidRDefault="00A15E74" w:rsidP="00AA48F9">
      <w:pPr>
        <w:pStyle w:val="lnekText"/>
        <w:jc w:val="both"/>
        <w:rPr>
          <w:lang w:eastAsia="cs-CZ"/>
        </w:rPr>
      </w:pPr>
      <w:r w:rsidRPr="00AC1BCF">
        <w:rPr>
          <w:lang w:eastAsia="cs-CZ"/>
        </w:rPr>
        <w:t>Žadatel podává žádost v elektronické podobě</w:t>
      </w:r>
      <w:r w:rsidRPr="007169B6">
        <w:rPr>
          <w:lang w:eastAsia="cs-CZ"/>
        </w:rPr>
        <w:t> dle</w:t>
      </w:r>
      <w:r>
        <w:rPr>
          <w:lang w:eastAsia="cs-CZ"/>
        </w:rPr>
        <w:t xml:space="preserve"> </w:t>
      </w:r>
      <w:r w:rsidRPr="007169B6">
        <w:rPr>
          <w:lang w:eastAsia="cs-CZ"/>
        </w:rPr>
        <w:t>odst. </w:t>
      </w:r>
      <w:r>
        <w:rPr>
          <w:lang w:eastAsia="cs-CZ"/>
        </w:rPr>
        <w:t>5 - 8</w:t>
      </w:r>
      <w:r w:rsidRPr="007169B6">
        <w:rPr>
          <w:lang w:eastAsia="cs-CZ"/>
        </w:rPr>
        <w:t xml:space="preserve"> tohoto článku </w:t>
      </w:r>
      <w:r w:rsidRPr="00AC1BCF">
        <w:rPr>
          <w:lang w:eastAsia="cs-CZ"/>
        </w:rPr>
        <w:t>a následně prostřednictvím informačního systému datových schránek nebo v listinné podobě</w:t>
      </w:r>
      <w:r w:rsidRPr="007169B6">
        <w:rPr>
          <w:lang w:eastAsia="cs-CZ"/>
        </w:rPr>
        <w:t xml:space="preserve"> dle odst. </w:t>
      </w:r>
      <w:r>
        <w:rPr>
          <w:lang w:eastAsia="cs-CZ"/>
        </w:rPr>
        <w:t xml:space="preserve">9 </w:t>
      </w:r>
      <w:r w:rsidRPr="007169B6">
        <w:rPr>
          <w:lang w:eastAsia="cs-CZ"/>
        </w:rPr>
        <w:t>tohoto článku.</w:t>
      </w:r>
    </w:p>
    <w:p w14:paraId="340C41D4" w14:textId="62DDA3B7" w:rsidR="00A15E74" w:rsidRDefault="00A15E74" w:rsidP="00A15E74">
      <w:pPr>
        <w:pStyle w:val="lnekText"/>
        <w:jc w:val="both"/>
        <w:rPr>
          <w:lang w:eastAsia="cs-CZ"/>
        </w:rPr>
      </w:pPr>
      <w:r w:rsidRPr="007169B6">
        <w:rPr>
          <w:lang w:eastAsia="cs-CZ"/>
        </w:rPr>
        <w:t>Žadatel se nejprve </w:t>
      </w:r>
      <w:r w:rsidRPr="00A15E74">
        <w:rPr>
          <w:bCs/>
          <w:lang w:eastAsia="cs-CZ"/>
        </w:rPr>
        <w:t>zaregistruje</w:t>
      </w:r>
      <w:r w:rsidRPr="007169B6">
        <w:rPr>
          <w:lang w:eastAsia="cs-CZ"/>
        </w:rPr>
        <w:t xml:space="preserve"> v elektronickém systému </w:t>
      </w:r>
      <w:r>
        <w:rPr>
          <w:lang w:eastAsia="cs-CZ"/>
        </w:rPr>
        <w:t>G</w:t>
      </w:r>
      <w:r w:rsidR="00481183">
        <w:rPr>
          <w:lang w:eastAsia="cs-CZ"/>
        </w:rPr>
        <w:t>RANTYS</w:t>
      </w:r>
      <w:r>
        <w:rPr>
          <w:lang w:eastAsia="cs-CZ"/>
        </w:rPr>
        <w:t>.</w:t>
      </w:r>
      <w:r w:rsidRPr="007169B6">
        <w:rPr>
          <w:lang w:eastAsia="cs-CZ"/>
        </w:rPr>
        <w:t xml:space="preserve"> </w:t>
      </w:r>
      <w:r>
        <w:rPr>
          <w:lang w:eastAsia="cs-CZ"/>
        </w:rPr>
        <w:t>P</w:t>
      </w:r>
      <w:r w:rsidRPr="007169B6">
        <w:rPr>
          <w:lang w:eastAsia="cs-CZ"/>
        </w:rPr>
        <w:t xml:space="preserve">okud se již žadatel zaregistroval v minulosti, není nutná nová registrace. </w:t>
      </w:r>
    </w:p>
    <w:p w14:paraId="55462F44" w14:textId="52A29724" w:rsidR="00A15E74" w:rsidRDefault="00A15E74" w:rsidP="00A15E74">
      <w:pPr>
        <w:pStyle w:val="lnekText"/>
        <w:jc w:val="both"/>
        <w:rPr>
          <w:lang w:eastAsia="cs-CZ"/>
        </w:rPr>
      </w:pPr>
      <w:r>
        <w:rPr>
          <w:lang w:eastAsia="cs-CZ"/>
        </w:rPr>
        <w:t xml:space="preserve">Následně </w:t>
      </w:r>
      <w:r w:rsidRPr="007169B6">
        <w:rPr>
          <w:lang w:eastAsia="cs-CZ"/>
        </w:rPr>
        <w:t xml:space="preserve">se žadatel přihlásí uživatelským jménem a heslem a v elektronickém systému </w:t>
      </w:r>
      <w:r>
        <w:rPr>
          <w:lang w:eastAsia="cs-CZ"/>
        </w:rPr>
        <w:t>G</w:t>
      </w:r>
      <w:r w:rsidR="00481183">
        <w:rPr>
          <w:lang w:eastAsia="cs-CZ"/>
        </w:rPr>
        <w:t>RANTYS</w:t>
      </w:r>
      <w:r>
        <w:rPr>
          <w:lang w:eastAsia="cs-CZ"/>
        </w:rPr>
        <w:t xml:space="preserve"> </w:t>
      </w:r>
      <w:r w:rsidRPr="00D51F88">
        <w:rPr>
          <w:lang w:eastAsia="cs-CZ"/>
        </w:rPr>
        <w:t>vyplní žádost o poskytnutí dotace</w:t>
      </w:r>
      <w:r w:rsidRPr="007169B6">
        <w:rPr>
          <w:lang w:eastAsia="cs-CZ"/>
        </w:rPr>
        <w:t xml:space="preserve"> na projekt, přičemž součástí žádosti je obecná část</w:t>
      </w:r>
      <w:r>
        <w:rPr>
          <w:lang w:eastAsia="cs-CZ"/>
        </w:rPr>
        <w:t xml:space="preserve"> (záložka „Základní informace“)</w:t>
      </w:r>
      <w:r w:rsidRPr="007169B6">
        <w:rPr>
          <w:lang w:eastAsia="cs-CZ"/>
        </w:rPr>
        <w:t xml:space="preserve">, projektová část </w:t>
      </w:r>
      <w:r>
        <w:rPr>
          <w:lang w:eastAsia="cs-CZ"/>
        </w:rPr>
        <w:t>(záložka „Rozšiřující informace“) a nákladový rozpočet (záložka „Rozpočet“).</w:t>
      </w:r>
    </w:p>
    <w:p w14:paraId="1D319DBA" w14:textId="77777777" w:rsidR="00A15E74" w:rsidRPr="001E2580" w:rsidRDefault="00A15E74" w:rsidP="00A15E74">
      <w:pPr>
        <w:pStyle w:val="lnekText"/>
        <w:jc w:val="both"/>
        <w:rPr>
          <w:lang w:eastAsia="cs-CZ"/>
        </w:rPr>
      </w:pPr>
      <w:r w:rsidRPr="00A15E74">
        <w:rPr>
          <w:rStyle w:val="Siln"/>
          <w:rFonts w:cs="Arial"/>
          <w:color w:val="000000"/>
          <w:szCs w:val="20"/>
        </w:rPr>
        <w:t>Následně vloží do systému přílohy</w:t>
      </w:r>
      <w:r w:rsidRPr="00A15E74">
        <w:rPr>
          <w:rFonts w:cs="Arial"/>
          <w:b/>
          <w:szCs w:val="20"/>
        </w:rPr>
        <w:t>:</w:t>
      </w:r>
    </w:p>
    <w:p w14:paraId="5CAC68C2" w14:textId="6DCC1A81" w:rsidR="00A15E74" w:rsidRDefault="00A15E74" w:rsidP="00B4348E">
      <w:pPr>
        <w:pStyle w:val="lnekText"/>
        <w:numPr>
          <w:ilvl w:val="0"/>
          <w:numId w:val="0"/>
        </w:numPr>
        <w:ind w:left="703" w:hanging="420"/>
        <w:jc w:val="both"/>
      </w:pPr>
      <w:r>
        <w:rPr>
          <w:rFonts w:cs="Arial"/>
        </w:rPr>
        <w:t>a)</w:t>
      </w:r>
      <w:r>
        <w:rPr>
          <w:rFonts w:cs="Arial"/>
        </w:rPr>
        <w:tab/>
      </w:r>
      <w:r w:rsidR="00B4348E">
        <w:rPr>
          <w:rFonts w:cs="Arial"/>
        </w:rPr>
        <w:tab/>
      </w:r>
      <w:r w:rsidR="00160B6A">
        <w:rPr>
          <w:rFonts w:cs="Arial"/>
        </w:rPr>
        <w:t>personální zajištění projektu (</w:t>
      </w:r>
      <w:r w:rsidR="00160B6A" w:rsidRPr="0015451F">
        <w:rPr>
          <w:rFonts w:cs="Arial"/>
          <w:szCs w:val="20"/>
        </w:rPr>
        <w:t xml:space="preserve">pouze v případě, že dotace </w:t>
      </w:r>
      <w:r w:rsidR="00160B6A">
        <w:rPr>
          <w:rFonts w:cs="Arial"/>
          <w:szCs w:val="20"/>
        </w:rPr>
        <w:t>bude</w:t>
      </w:r>
      <w:r w:rsidR="00160B6A" w:rsidRPr="0015451F">
        <w:rPr>
          <w:rFonts w:cs="Arial"/>
          <w:szCs w:val="20"/>
        </w:rPr>
        <w:t xml:space="preserve"> aspoň částečně použita na úhradu osobních nákladů)</w:t>
      </w:r>
      <w:r>
        <w:rPr>
          <w:rFonts w:cs="Arial"/>
          <w:szCs w:val="20"/>
        </w:rPr>
        <w:t xml:space="preserve">. </w:t>
      </w:r>
      <w:r>
        <w:t>F</w:t>
      </w:r>
      <w:r w:rsidRPr="00E66B0D">
        <w:t xml:space="preserve">ormulář </w:t>
      </w:r>
      <w:r>
        <w:t xml:space="preserve">„Personální zajištění projektu“ je </w:t>
      </w:r>
      <w:r w:rsidRPr="00E66B0D">
        <w:t>dostupn</w:t>
      </w:r>
      <w:r>
        <w:t>ý</w:t>
      </w:r>
      <w:r w:rsidRPr="00E66B0D">
        <w:t xml:space="preserve"> v elektronické verzi v </w:t>
      </w:r>
      <w:r w:rsidR="00FA6C03">
        <w:t xml:space="preserve">systému </w:t>
      </w:r>
      <w:r w:rsidRPr="00E66B0D">
        <w:t>GRANTYS</w:t>
      </w:r>
      <w:r w:rsidR="0072214C">
        <w:t>,</w:t>
      </w:r>
    </w:p>
    <w:p w14:paraId="44B81758" w14:textId="4A21A5CC" w:rsidR="00A15E74" w:rsidRDefault="00A15E74" w:rsidP="00B4348E">
      <w:pPr>
        <w:spacing w:before="120"/>
        <w:ind w:left="703" w:hanging="420"/>
        <w:jc w:val="both"/>
        <w:rPr>
          <w:rFonts w:cs="Arial"/>
          <w:b/>
        </w:rPr>
      </w:pPr>
      <w:r>
        <w:rPr>
          <w:rFonts w:cs="Arial"/>
        </w:rPr>
        <w:t>b)</w:t>
      </w:r>
      <w:r>
        <w:rPr>
          <w:rFonts w:cs="Arial"/>
        </w:rPr>
        <w:tab/>
      </w:r>
      <w:r w:rsidR="00B4348E">
        <w:rPr>
          <w:rFonts w:cs="Arial"/>
        </w:rPr>
        <w:tab/>
      </w:r>
      <w:r>
        <w:rPr>
          <w:rFonts w:cs="Arial"/>
        </w:rPr>
        <w:t>p</w:t>
      </w:r>
      <w:r w:rsidRPr="00A66CC0">
        <w:rPr>
          <w:rFonts w:cs="Arial"/>
        </w:rPr>
        <w:t xml:space="preserve">rosté kopie aktuálních dokladů o právní subjektivitě a dokladů o oprávnění k vykonávané činnosti (zejména stanovy, statuty, zřizovací listiny, apod.), </w:t>
      </w:r>
      <w:r w:rsidRPr="00A66CC0">
        <w:rPr>
          <w:rFonts w:cs="Arial"/>
          <w:b/>
        </w:rPr>
        <w:t>pokud tyto údaje nevyplývají ze spolkového rejstříku</w:t>
      </w:r>
      <w:r w:rsidR="0072214C">
        <w:rPr>
          <w:rFonts w:cs="Arial"/>
          <w:b/>
        </w:rPr>
        <w:t>,</w:t>
      </w:r>
      <w:r w:rsidRPr="00A66CC0">
        <w:rPr>
          <w:rFonts w:cs="Arial"/>
          <w:b/>
        </w:rPr>
        <w:t xml:space="preserve"> </w:t>
      </w:r>
    </w:p>
    <w:p w14:paraId="65645260" w14:textId="07E26259" w:rsidR="00A15E74" w:rsidRDefault="00A15E74" w:rsidP="00B4348E">
      <w:pPr>
        <w:spacing w:before="120"/>
        <w:ind w:left="703" w:hanging="420"/>
        <w:jc w:val="both"/>
        <w:rPr>
          <w:rFonts w:cs="Arial"/>
        </w:rPr>
      </w:pPr>
      <w:r>
        <w:rPr>
          <w:rFonts w:eastAsia="Times New Roman" w:cs="Arial"/>
        </w:rPr>
        <w:t>c)</w:t>
      </w:r>
      <w:r>
        <w:rPr>
          <w:rFonts w:eastAsia="Times New Roman" w:cs="Arial"/>
        </w:rPr>
        <w:tab/>
      </w:r>
      <w:r w:rsidR="00B4348E">
        <w:rPr>
          <w:rFonts w:eastAsia="Times New Roman" w:cs="Arial"/>
        </w:rPr>
        <w:tab/>
      </w:r>
      <w:r>
        <w:rPr>
          <w:rFonts w:cs="Arial"/>
        </w:rPr>
        <w:t>prostou kopii dokladu o volbě nebo jmenování člena statutárního orgánu a o tom, zda je oprávněn zastupovat žadatele samostatně, nebo společně s jiným členem statutárního orgánu (</w:t>
      </w:r>
      <w:r w:rsidRPr="006E188F">
        <w:rPr>
          <w:rFonts w:cs="Arial"/>
          <w:b/>
        </w:rPr>
        <w:t>jen v případě, že tento údaj nevyplývá ze spolkového rejstříku nebo žadatelem předložených výše uvedených dokladů</w:t>
      </w:r>
      <w:r w:rsidR="0072214C">
        <w:rPr>
          <w:rFonts w:cs="Arial"/>
          <w:b/>
        </w:rPr>
        <w:t>,</w:t>
      </w:r>
      <w:r>
        <w:rPr>
          <w:rFonts w:cs="Arial"/>
        </w:rPr>
        <w:t xml:space="preserve"> </w:t>
      </w:r>
    </w:p>
    <w:p w14:paraId="632BE2B8" w14:textId="12E39EA4" w:rsidR="007F7773" w:rsidRDefault="00B4348E" w:rsidP="00AA76C2">
      <w:pPr>
        <w:pStyle w:val="lnekText"/>
        <w:numPr>
          <w:ilvl w:val="0"/>
          <w:numId w:val="0"/>
        </w:numPr>
        <w:ind w:left="703" w:hanging="420"/>
        <w:jc w:val="both"/>
        <w:rPr>
          <w:rFonts w:cs="Arial"/>
        </w:rPr>
      </w:pPr>
      <w:r>
        <w:rPr>
          <w:rFonts w:cs="Arial"/>
        </w:rPr>
        <w:t>d)</w:t>
      </w:r>
      <w:r>
        <w:rPr>
          <w:rFonts w:cs="Arial"/>
        </w:rPr>
        <w:tab/>
      </w:r>
      <w:r w:rsidR="00066EAC" w:rsidRPr="00B82FE7">
        <w:rPr>
          <w:rFonts w:cs="Arial"/>
        </w:rPr>
        <w:t>u</w:t>
      </w:r>
      <w:r w:rsidR="00E54A28" w:rsidRPr="00B82FE7">
        <w:rPr>
          <w:rFonts w:cs="Arial"/>
        </w:rPr>
        <w:t xml:space="preserve"> dotačního </w:t>
      </w:r>
      <w:r w:rsidR="00E54A28" w:rsidRPr="00BE711C">
        <w:rPr>
          <w:rFonts w:cs="Arial"/>
        </w:rPr>
        <w:t>titulu</w:t>
      </w:r>
      <w:r w:rsidR="00E54A28" w:rsidRPr="00B82FE7">
        <w:rPr>
          <w:rFonts w:cs="Arial"/>
          <w:b/>
        </w:rPr>
        <w:t xml:space="preserve"> PK</w:t>
      </w:r>
      <w:r w:rsidR="00B82FE7">
        <w:rPr>
          <w:rFonts w:cs="Arial"/>
          <w:b/>
        </w:rPr>
        <w:t xml:space="preserve"> </w:t>
      </w:r>
      <w:r w:rsidR="00E54A28" w:rsidRPr="00B82FE7">
        <w:rPr>
          <w:rFonts w:cs="Arial"/>
          <w:b/>
        </w:rPr>
        <w:t>3/</w:t>
      </w:r>
      <w:r w:rsidR="00B028BF" w:rsidRPr="00B82FE7">
        <w:rPr>
          <w:rFonts w:cs="Arial"/>
          <w:b/>
        </w:rPr>
        <w:t>2</w:t>
      </w:r>
      <w:r w:rsidR="00B028BF">
        <w:rPr>
          <w:rFonts w:cs="Arial"/>
          <w:b/>
        </w:rPr>
        <w:t xml:space="preserve">4 </w:t>
      </w:r>
      <w:r w:rsidR="00160B6A">
        <w:rPr>
          <w:rFonts w:cs="Arial"/>
          <w:b/>
        </w:rPr>
        <w:t>prostou</w:t>
      </w:r>
      <w:r w:rsidR="00923E28" w:rsidRPr="00B82FE7">
        <w:rPr>
          <w:rFonts w:cs="Arial"/>
        </w:rPr>
        <w:t xml:space="preserve"> </w:t>
      </w:r>
      <w:r w:rsidR="00160B6A">
        <w:rPr>
          <w:rFonts w:cs="Arial"/>
        </w:rPr>
        <w:t xml:space="preserve">kopii </w:t>
      </w:r>
      <w:r w:rsidR="00E54A28" w:rsidRPr="00B82FE7">
        <w:rPr>
          <w:rFonts w:cs="Arial"/>
        </w:rPr>
        <w:t>doklad</w:t>
      </w:r>
      <w:r w:rsidR="00160B6A">
        <w:rPr>
          <w:rFonts w:cs="Arial"/>
        </w:rPr>
        <w:t>u</w:t>
      </w:r>
      <w:r w:rsidR="00E54A28" w:rsidRPr="00B82FE7">
        <w:rPr>
          <w:rFonts w:cs="Arial"/>
        </w:rPr>
        <w:t xml:space="preserve"> o</w:t>
      </w:r>
      <w:r w:rsidR="00292D70" w:rsidRPr="00B82FE7">
        <w:rPr>
          <w:rFonts w:cs="Arial"/>
        </w:rPr>
        <w:t xml:space="preserve"> vykonávání činnosti v oblasti </w:t>
      </w:r>
      <w:r w:rsidR="00E54A28" w:rsidRPr="00B82FE7">
        <w:rPr>
          <w:rFonts w:cs="Arial"/>
        </w:rPr>
        <w:t xml:space="preserve">duševního zdraví nebo </w:t>
      </w:r>
      <w:r w:rsidR="00292D70" w:rsidRPr="00B82FE7">
        <w:rPr>
          <w:rFonts w:cs="Arial"/>
        </w:rPr>
        <w:t>prevence kriminality po dobu min. 1 roku k datu podání žádosti o dotaci (činnost lze doložit např. výroční zprávou, referencemi odborníků, vyjádřením představitele státní správy či samosprávy</w:t>
      </w:r>
      <w:r w:rsidR="00E54A28" w:rsidRPr="00B82FE7">
        <w:rPr>
          <w:rFonts w:cs="Arial"/>
        </w:rPr>
        <w:t>)</w:t>
      </w:r>
      <w:r w:rsidR="0072214C">
        <w:rPr>
          <w:rFonts w:cs="Arial"/>
        </w:rPr>
        <w:t>,</w:t>
      </w:r>
    </w:p>
    <w:p w14:paraId="79225516" w14:textId="5A909EFB" w:rsidR="00A8609F" w:rsidRDefault="00A8609F" w:rsidP="00A8609F">
      <w:pPr>
        <w:spacing w:before="120"/>
        <w:ind w:left="703" w:hanging="420"/>
        <w:jc w:val="both"/>
        <w:rPr>
          <w:lang w:eastAsia="cs-CZ"/>
        </w:rPr>
      </w:pPr>
      <w:r>
        <w:rPr>
          <w:lang w:eastAsia="cs-CZ"/>
        </w:rPr>
        <w:t>e)</w:t>
      </w:r>
      <w:r>
        <w:rPr>
          <w:lang w:eastAsia="cs-CZ"/>
        </w:rPr>
        <w:tab/>
      </w:r>
      <w:r>
        <w:rPr>
          <w:lang w:eastAsia="cs-CZ"/>
        </w:rPr>
        <w:tab/>
        <w:t>prostou kopii</w:t>
      </w:r>
      <w:r w:rsidRPr="00D24EDC">
        <w:rPr>
          <w:lang w:eastAsia="cs-CZ"/>
        </w:rPr>
        <w:t xml:space="preserve"> smlouvy o zřízení </w:t>
      </w:r>
      <w:r>
        <w:rPr>
          <w:lang w:eastAsia="cs-CZ"/>
        </w:rPr>
        <w:t>bankovního</w:t>
      </w:r>
      <w:r w:rsidRPr="00D24EDC">
        <w:rPr>
          <w:lang w:eastAsia="cs-CZ"/>
        </w:rPr>
        <w:t xml:space="preserve"> účtu u peněžního ústavu nebo písemné potvrzení peněžního ústavu o vedení </w:t>
      </w:r>
      <w:r>
        <w:rPr>
          <w:lang w:eastAsia="cs-CZ"/>
        </w:rPr>
        <w:t>bankovního</w:t>
      </w:r>
      <w:r w:rsidRPr="00D24EDC">
        <w:rPr>
          <w:lang w:eastAsia="cs-CZ"/>
        </w:rPr>
        <w:t xml:space="preserve"> účtu žadatele</w:t>
      </w:r>
      <w:r>
        <w:rPr>
          <w:lang w:eastAsia="cs-CZ"/>
        </w:rPr>
        <w:t>,</w:t>
      </w:r>
    </w:p>
    <w:p w14:paraId="35273357" w14:textId="3CD759FF" w:rsidR="00A8609F" w:rsidRPr="001E2580" w:rsidRDefault="00A8609F" w:rsidP="00A8609F">
      <w:pPr>
        <w:spacing w:before="120"/>
        <w:ind w:left="640" w:hanging="357"/>
        <w:jc w:val="both"/>
        <w:rPr>
          <w:rFonts w:eastAsia="Times New Roman" w:cs="Arial"/>
        </w:rPr>
      </w:pPr>
      <w:r>
        <w:rPr>
          <w:rFonts w:eastAsia="Times New Roman" w:cs="Arial"/>
        </w:rPr>
        <w:t>f)</w:t>
      </w:r>
      <w:r>
        <w:rPr>
          <w:rFonts w:eastAsia="Times New Roman" w:cs="Arial"/>
        </w:rPr>
        <w:tab/>
      </w:r>
      <w:r w:rsidRPr="00AD7FF5">
        <w:rPr>
          <w:rFonts w:eastAsia="Times New Roman" w:cs="Arial"/>
          <w:b/>
          <w:bCs/>
          <w:szCs w:val="20"/>
          <w:lang w:eastAsia="cs-CZ"/>
        </w:rPr>
        <w:t>údaje o skutečném majiteli žadatele ve formě úplného výpisu</w:t>
      </w:r>
      <w:r w:rsidRPr="00AD7FF5">
        <w:rPr>
          <w:rFonts w:eastAsia="Times New Roman" w:cs="Arial"/>
          <w:szCs w:val="20"/>
          <w:lang w:eastAsia="cs-CZ"/>
        </w:rPr>
        <w:t xml:space="preserve"> platných údajů z evidence skutečných majitelů vedené podle § 16 zákona č. 37/2021 Sb., o evidenci skutečných majitelů (dále jen "zákon č. 37/2021 Sb."), přičemž </w:t>
      </w:r>
      <w:r w:rsidRPr="00AD7FF5">
        <w:rPr>
          <w:rFonts w:eastAsia="Times New Roman" w:cs="Arial"/>
          <w:b/>
          <w:szCs w:val="20"/>
          <w:lang w:eastAsia="cs-CZ"/>
        </w:rPr>
        <w:t xml:space="preserve">toto se netýká právnických osob uvedených v § 7 tohoto zákona a církevních právnických osob. </w:t>
      </w:r>
      <w:r w:rsidRPr="00AD7FF5">
        <w:rPr>
          <w:rFonts w:eastAsia="Times New Roman" w:cs="Arial"/>
          <w:szCs w:val="20"/>
          <w:lang w:eastAsia="cs-CZ"/>
        </w:rPr>
        <w:t xml:space="preserve">Právnické osoby v právní formě spolku, pobočného spolku, ústavu, obecně prospěšné společnosti, zájmového sdružení právnických osob, nadace, nadačního fondu, mezinárodní nevládní organizace a školské právnické osoby neuvedené v § 7 zákona č. 37/2021 Sb. mohou </w:t>
      </w:r>
      <w:r w:rsidRPr="00AD7FF5">
        <w:rPr>
          <w:rFonts w:eastAsia="Times New Roman" w:cs="Arial"/>
          <w:b/>
          <w:szCs w:val="20"/>
          <w:lang w:eastAsia="cs-CZ"/>
        </w:rPr>
        <w:t>nahradit úplný výpis částečným výpisem</w:t>
      </w:r>
      <w:r w:rsidRPr="00AD7FF5">
        <w:rPr>
          <w:rFonts w:eastAsia="Times New Roman" w:cs="Arial"/>
          <w:szCs w:val="20"/>
          <w:lang w:eastAsia="cs-CZ"/>
        </w:rPr>
        <w:t xml:space="preserve"> podle § 14 zákona č. 37/2021 Sb.</w:t>
      </w:r>
    </w:p>
    <w:p w14:paraId="3BE95E4F" w14:textId="77777777" w:rsidR="00A8609F" w:rsidRPr="00AD7FF5" w:rsidRDefault="00A8609F" w:rsidP="00A8609F">
      <w:pPr>
        <w:pStyle w:val="lnekText"/>
        <w:numPr>
          <w:ilvl w:val="0"/>
          <w:numId w:val="0"/>
        </w:numPr>
        <w:ind w:left="640"/>
        <w:jc w:val="both"/>
        <w:rPr>
          <w:rFonts w:eastAsia="Times New Roman" w:cs="Arial"/>
          <w:szCs w:val="20"/>
          <w:lang w:eastAsia="cs-CZ"/>
        </w:rPr>
      </w:pPr>
      <w:r>
        <w:rPr>
          <w:rFonts w:eastAsia="Times New Roman" w:cs="Arial"/>
          <w:b/>
          <w:bCs/>
          <w:szCs w:val="20"/>
          <w:lang w:eastAsia="cs-CZ"/>
        </w:rPr>
        <w:t>Výpis z evidence skutečných majitelů nesmí být starší než 6 měsíců od data podání žádosti o dotaci.</w:t>
      </w:r>
    </w:p>
    <w:p w14:paraId="754AD196" w14:textId="39BAE2F5" w:rsidR="00A8609F" w:rsidRPr="00FF413B" w:rsidRDefault="00A8609F" w:rsidP="00A8609F">
      <w:pPr>
        <w:pStyle w:val="lnekText"/>
        <w:numPr>
          <w:ilvl w:val="0"/>
          <w:numId w:val="0"/>
        </w:numPr>
        <w:ind w:left="357" w:hanging="357"/>
        <w:jc w:val="both"/>
      </w:pPr>
      <w:r>
        <w:t>8.</w:t>
      </w:r>
      <w:r>
        <w:tab/>
      </w:r>
      <w:r w:rsidRPr="00A01ED8">
        <w:t>Po vyplnění celé žádosti žadatel svou žádost včetně požadovaných příloh odešle nejprve v elektronickém systému</w:t>
      </w:r>
      <w:r>
        <w:t xml:space="preserve"> G</w:t>
      </w:r>
      <w:r w:rsidR="00481183">
        <w:t>RANTYS</w:t>
      </w:r>
      <w:r>
        <w:t xml:space="preserve">, </w:t>
      </w:r>
      <w:r w:rsidRPr="00CC160E">
        <w:rPr>
          <w:b/>
        </w:rPr>
        <w:t xml:space="preserve">a to </w:t>
      </w:r>
      <w:r w:rsidRPr="00CC160E">
        <w:rPr>
          <w:rFonts w:cs="Arial"/>
          <w:b/>
        </w:rPr>
        <w:t>nejpozději poslední den lhůty pro podání žádosti.</w:t>
      </w:r>
    </w:p>
    <w:p w14:paraId="7AC810B9" w14:textId="6153A937" w:rsidR="00A8609F" w:rsidRPr="00AA48F9" w:rsidRDefault="00A8609F" w:rsidP="00AA48F9">
      <w:pPr>
        <w:pStyle w:val="lnekText"/>
        <w:numPr>
          <w:ilvl w:val="0"/>
          <w:numId w:val="0"/>
        </w:numPr>
        <w:ind w:left="357" w:hanging="357"/>
        <w:jc w:val="both"/>
        <w:rPr>
          <w:b/>
        </w:rPr>
      </w:pPr>
      <w:r>
        <w:t>9.</w:t>
      </w:r>
      <w:r>
        <w:tab/>
      </w:r>
      <w:r w:rsidRPr="00BE2809">
        <w:t xml:space="preserve">Po odeslání Žádosti prostřednictvím </w:t>
      </w:r>
      <w:r>
        <w:t xml:space="preserve">elektronického systému </w:t>
      </w:r>
      <w:r w:rsidRPr="00BE2809">
        <w:t>GRANTYS</w:t>
      </w:r>
      <w:r w:rsidRPr="008239CF">
        <w:t xml:space="preserve"> žadatel vygeneruje</w:t>
      </w:r>
      <w:r w:rsidRPr="00A42257">
        <w:rPr>
          <w:b/>
        </w:rPr>
        <w:t xml:space="preserve"> odeslanou</w:t>
      </w:r>
      <w:r w:rsidRPr="00BE2809">
        <w:t xml:space="preserve"> Žádost </w:t>
      </w:r>
      <w:r>
        <w:t xml:space="preserve">(bez povinných příloh) </w:t>
      </w:r>
      <w:r w:rsidRPr="00BE2809">
        <w:t xml:space="preserve">ve formátu.pdf. </w:t>
      </w:r>
      <w:r w:rsidRPr="006E1D4A">
        <w:rPr>
          <w:b/>
        </w:rPr>
        <w:t>Takto vygenerovanou Žádost</w:t>
      </w:r>
      <w:r>
        <w:rPr>
          <w:b/>
        </w:rPr>
        <w:t xml:space="preserve"> doručí </w:t>
      </w:r>
      <w:r w:rsidR="00AF13B2" w:rsidRPr="00CC160E">
        <w:rPr>
          <w:rFonts w:cs="Arial"/>
          <w:b/>
        </w:rPr>
        <w:t>nejpozději poslední den lhůty pro podání žádosti</w:t>
      </w:r>
      <w:r w:rsidR="00AF13B2">
        <w:rPr>
          <w:b/>
        </w:rPr>
        <w:t xml:space="preserve"> </w:t>
      </w:r>
      <w:r>
        <w:rPr>
          <w:b/>
        </w:rPr>
        <w:t>jedním z níže uvedených způsobů:</w:t>
      </w:r>
    </w:p>
    <w:p w14:paraId="683682BD" w14:textId="45C57970" w:rsidR="00A8609F" w:rsidRDefault="00A8609F" w:rsidP="00AA48F9">
      <w:pPr>
        <w:spacing w:before="120" w:line="240" w:lineRule="exact"/>
        <w:ind w:left="703" w:hanging="346"/>
        <w:jc w:val="both"/>
        <w:rPr>
          <w:rFonts w:eastAsia="Times New Roman" w:cs="Arial"/>
          <w:b/>
          <w:bCs/>
          <w:color w:val="000000"/>
          <w:szCs w:val="20"/>
          <w:lang w:eastAsia="cs-CZ"/>
        </w:rPr>
      </w:pPr>
      <w:r>
        <w:t>a)</w:t>
      </w:r>
      <w:r>
        <w:tab/>
      </w:r>
      <w:r w:rsidRPr="00A01ED8">
        <w:rPr>
          <w:rFonts w:eastAsia="Times New Roman" w:cs="Arial"/>
          <w:color w:val="000000"/>
          <w:szCs w:val="20"/>
          <w:lang w:eastAsia="cs-CZ"/>
        </w:rPr>
        <w:t>zašle (bez příloh) prostřednictvím informačního systému </w:t>
      </w:r>
      <w:r w:rsidRPr="00A01ED8">
        <w:rPr>
          <w:rFonts w:eastAsia="Times New Roman" w:cs="Arial"/>
          <w:b/>
          <w:bCs/>
          <w:color w:val="000000"/>
          <w:szCs w:val="20"/>
          <w:lang w:eastAsia="cs-CZ"/>
        </w:rPr>
        <w:t>datových schránek</w:t>
      </w:r>
      <w:r w:rsidRPr="00A01ED8">
        <w:rPr>
          <w:rFonts w:eastAsia="Times New Roman" w:cs="Arial"/>
          <w:color w:val="000000"/>
          <w:szCs w:val="20"/>
          <w:lang w:eastAsia="cs-CZ"/>
        </w:rPr>
        <w:t xml:space="preserve"> do datové schránky </w:t>
      </w:r>
      <w:r>
        <w:rPr>
          <w:rFonts w:eastAsia="Times New Roman" w:cs="Arial"/>
          <w:color w:val="000000"/>
          <w:szCs w:val="20"/>
          <w:lang w:eastAsia="cs-CZ"/>
        </w:rPr>
        <w:t>statutárního města Opavy</w:t>
      </w:r>
      <w:r w:rsidRPr="00A01ED8">
        <w:rPr>
          <w:rFonts w:eastAsia="Times New Roman" w:cs="Arial"/>
          <w:color w:val="000000"/>
          <w:szCs w:val="20"/>
          <w:lang w:eastAsia="cs-CZ"/>
        </w:rPr>
        <w:t xml:space="preserve"> (identifikátor datové schránky: </w:t>
      </w:r>
      <w:r w:rsidRPr="00A67C09">
        <w:rPr>
          <w:rFonts w:cs="Arial"/>
        </w:rPr>
        <w:t>5eabx4t</w:t>
      </w:r>
      <w:r w:rsidRPr="00A01ED8">
        <w:rPr>
          <w:rFonts w:eastAsia="Times New Roman" w:cs="Arial"/>
          <w:color w:val="000000"/>
          <w:szCs w:val="20"/>
          <w:lang w:eastAsia="cs-CZ"/>
        </w:rPr>
        <w:t>, do buňky "k rukám" se uvede "</w:t>
      </w:r>
      <w:r>
        <w:rPr>
          <w:rFonts w:eastAsia="Times New Roman" w:cs="Arial"/>
          <w:color w:val="000000"/>
          <w:szCs w:val="20"/>
          <w:lang w:eastAsia="cs-CZ"/>
        </w:rPr>
        <w:t>RMSP</w:t>
      </w:r>
      <w:r w:rsidRPr="00A01ED8">
        <w:rPr>
          <w:rFonts w:eastAsia="Times New Roman" w:cs="Arial"/>
          <w:color w:val="000000"/>
          <w:szCs w:val="20"/>
          <w:lang w:eastAsia="cs-CZ"/>
        </w:rPr>
        <w:t xml:space="preserve">", do buňky "předmět" se uvede "Žádost o dotaci v  programu </w:t>
      </w:r>
      <w:r>
        <w:t>PREVENCE KRIMINALITY</w:t>
      </w:r>
      <w:r>
        <w:rPr>
          <w:rFonts w:eastAsia="Times New Roman" w:cs="Arial"/>
          <w:color w:val="000000"/>
          <w:szCs w:val="20"/>
          <w:lang w:eastAsia="cs-CZ"/>
        </w:rPr>
        <w:t xml:space="preserve"> 2024“</w:t>
      </w:r>
      <w:r w:rsidRPr="00A01ED8">
        <w:rPr>
          <w:rFonts w:eastAsia="Times New Roman" w:cs="Arial"/>
          <w:color w:val="000000"/>
          <w:szCs w:val="20"/>
          <w:lang w:eastAsia="cs-CZ"/>
        </w:rPr>
        <w:t>)</w:t>
      </w:r>
      <w:r w:rsidRPr="0081695D">
        <w:rPr>
          <w:rFonts w:eastAsia="Times New Roman" w:cs="Arial"/>
          <w:color w:val="000000"/>
          <w:szCs w:val="20"/>
          <w:lang w:eastAsia="cs-CZ"/>
        </w:rPr>
        <w:t>.</w:t>
      </w:r>
      <w:r>
        <w:rPr>
          <w:rFonts w:eastAsia="Times New Roman" w:cs="Arial"/>
          <w:color w:val="000000"/>
          <w:szCs w:val="20"/>
          <w:lang w:eastAsia="cs-CZ"/>
        </w:rPr>
        <w:t xml:space="preserve"> </w:t>
      </w:r>
      <w:r w:rsidRPr="00BA0E0B">
        <w:rPr>
          <w:rFonts w:eastAsia="Times New Roman" w:cs="Arial"/>
          <w:szCs w:val="20"/>
          <w:lang w:eastAsia="cs-CZ"/>
        </w:rPr>
        <w:t>Žádost se považuje za podepsanou v případě, že je podána prostřednictvím datové schránky žadatele</w:t>
      </w:r>
      <w:r>
        <w:rPr>
          <w:rFonts w:eastAsia="Times New Roman" w:cs="Arial"/>
          <w:szCs w:val="20"/>
          <w:lang w:eastAsia="cs-CZ"/>
        </w:rPr>
        <w:t xml:space="preserve">. </w:t>
      </w:r>
      <w:r w:rsidRPr="00A01ED8">
        <w:rPr>
          <w:rFonts w:eastAsia="Times New Roman" w:cs="Arial"/>
          <w:color w:val="000000"/>
          <w:szCs w:val="20"/>
          <w:lang w:eastAsia="cs-CZ"/>
        </w:rPr>
        <w:t>Vyplývá</w:t>
      </w:r>
      <w:r w:rsidRPr="00A01ED8">
        <w:rPr>
          <w:rFonts w:eastAsia="Times New Roman" w:cs="Arial"/>
          <w:color w:val="000000"/>
          <w:szCs w:val="20"/>
          <w:lang w:eastAsia="cs-CZ"/>
        </w:rPr>
        <w:noBreakHyphen/>
        <w:t>li ze stanov žadatele nebo obdobného dokumentu</w:t>
      </w:r>
      <w:r>
        <w:rPr>
          <w:rFonts w:eastAsia="Times New Roman" w:cs="Arial"/>
          <w:color w:val="000000"/>
          <w:szCs w:val="20"/>
          <w:lang w:eastAsia="cs-CZ"/>
        </w:rPr>
        <w:t xml:space="preserve"> požadavek, </w:t>
      </w:r>
      <w:r w:rsidRPr="00A01ED8">
        <w:rPr>
          <w:rFonts w:eastAsia="Times New Roman" w:cs="Arial"/>
          <w:color w:val="000000"/>
          <w:szCs w:val="20"/>
          <w:lang w:eastAsia="cs-CZ"/>
        </w:rPr>
        <w:t>aby žádost byla podepsána více osobami, musí být tato</w:t>
      </w:r>
      <w:r w:rsidR="00D0563D">
        <w:rPr>
          <w:rFonts w:eastAsia="Times New Roman" w:cs="Arial"/>
          <w:color w:val="000000"/>
          <w:szCs w:val="20"/>
          <w:lang w:eastAsia="cs-CZ"/>
        </w:rPr>
        <w:t xml:space="preserve"> žádost </w:t>
      </w:r>
      <w:r w:rsidRPr="00A01ED8">
        <w:rPr>
          <w:rFonts w:eastAsia="Times New Roman" w:cs="Arial"/>
          <w:color w:val="000000"/>
          <w:szCs w:val="20"/>
          <w:lang w:eastAsia="cs-CZ"/>
        </w:rPr>
        <w:t>opatřena </w:t>
      </w:r>
      <w:r w:rsidRPr="00A01ED8">
        <w:rPr>
          <w:rFonts w:eastAsia="Times New Roman" w:cs="Arial"/>
          <w:b/>
          <w:bCs/>
          <w:color w:val="000000"/>
          <w:szCs w:val="20"/>
          <w:lang w:eastAsia="cs-CZ"/>
        </w:rPr>
        <w:t>uznávaným</w:t>
      </w:r>
      <w:r w:rsidRPr="00A01ED8">
        <w:rPr>
          <w:rFonts w:eastAsia="Times New Roman" w:cs="Arial"/>
          <w:color w:val="000000"/>
          <w:szCs w:val="20"/>
          <w:lang w:eastAsia="cs-CZ"/>
        </w:rPr>
        <w:t> nebo </w:t>
      </w:r>
      <w:r w:rsidRPr="00A01ED8">
        <w:rPr>
          <w:rFonts w:eastAsia="Times New Roman" w:cs="Arial"/>
          <w:b/>
          <w:bCs/>
          <w:color w:val="000000"/>
          <w:szCs w:val="20"/>
          <w:lang w:eastAsia="cs-CZ"/>
        </w:rPr>
        <w:t>kvalifikovaným elektronickým podpisem</w:t>
      </w:r>
      <w:r w:rsidRPr="00A01ED8">
        <w:rPr>
          <w:rFonts w:eastAsia="Times New Roman" w:cs="Arial"/>
          <w:color w:val="000000"/>
          <w:szCs w:val="20"/>
          <w:lang w:eastAsia="cs-CZ"/>
        </w:rPr>
        <w:t> (§ 6 zákona č. 297/2016 Sb., o službách vytvářejících důvěru pro elektronické transakce, ve znění pozdějších předpisů) všech těchto osob. Je</w:t>
      </w:r>
      <w:r w:rsidRPr="00A01ED8">
        <w:rPr>
          <w:rFonts w:eastAsia="Times New Roman" w:cs="Arial"/>
          <w:color w:val="000000"/>
          <w:szCs w:val="20"/>
          <w:lang w:eastAsia="cs-CZ"/>
        </w:rPr>
        <w:noBreakHyphen/>
        <w:t xml:space="preserve">li žadatel zastoupen na základě pověření nebo plné moci, musí být přílohou žádosti buď datový soubor vytvořený autorizovanou konverzí originálu nebo úředně ověřené kopie listinné plné moci nebo pověření tohoto zástupce včetně konverzní doložky (služba </w:t>
      </w:r>
      <w:proofErr w:type="spellStart"/>
      <w:r w:rsidRPr="00A01ED8">
        <w:rPr>
          <w:rFonts w:eastAsia="Times New Roman" w:cs="Arial"/>
          <w:color w:val="000000"/>
          <w:szCs w:val="20"/>
          <w:lang w:eastAsia="cs-CZ"/>
        </w:rPr>
        <w:t>Czechpoint</w:t>
      </w:r>
      <w:proofErr w:type="spellEnd"/>
      <w:r w:rsidRPr="00A01ED8">
        <w:rPr>
          <w:rFonts w:eastAsia="Times New Roman" w:cs="Arial"/>
          <w:color w:val="000000"/>
          <w:szCs w:val="20"/>
          <w:lang w:eastAsia="cs-CZ"/>
        </w:rPr>
        <w:t>), nebo plná moc nebo pověření v elektronické podobě podepsaná uznávaným nebo kvalifikovaným elektronickým podpisem žadatele (člena statutárního orgánu žadatele), </w:t>
      </w:r>
      <w:r w:rsidRPr="00A01ED8">
        <w:rPr>
          <w:rFonts w:eastAsia="Times New Roman" w:cs="Arial"/>
          <w:b/>
          <w:bCs/>
          <w:color w:val="000000"/>
          <w:szCs w:val="20"/>
          <w:lang w:eastAsia="cs-CZ"/>
        </w:rPr>
        <w:t>nebo</w:t>
      </w:r>
    </w:p>
    <w:p w14:paraId="0E427E7B" w14:textId="77777777" w:rsidR="00A8609F" w:rsidRPr="00955694" w:rsidRDefault="00A8609F" w:rsidP="00A8609F">
      <w:pPr>
        <w:ind w:left="702" w:hanging="345"/>
        <w:jc w:val="both"/>
        <w:rPr>
          <w:rFonts w:eastAsia="Times New Roman" w:cs="Arial"/>
          <w:b/>
          <w:bCs/>
          <w:color w:val="000000"/>
          <w:sz w:val="10"/>
          <w:szCs w:val="10"/>
          <w:lang w:eastAsia="cs-CZ"/>
        </w:rPr>
      </w:pPr>
    </w:p>
    <w:p w14:paraId="27FAE4CA" w14:textId="77777777" w:rsidR="00A8609F" w:rsidRDefault="00A8609F" w:rsidP="00AA48F9">
      <w:pPr>
        <w:spacing w:before="120" w:line="240" w:lineRule="exact"/>
        <w:ind w:left="703" w:hanging="346"/>
        <w:jc w:val="both"/>
        <w:rPr>
          <w:rFonts w:eastAsia="Times New Roman" w:cs="Arial"/>
          <w:color w:val="000000"/>
          <w:szCs w:val="20"/>
          <w:lang w:eastAsia="cs-CZ"/>
        </w:rPr>
      </w:pPr>
      <w:r>
        <w:t xml:space="preserve">b) </w:t>
      </w:r>
      <w:r>
        <w:tab/>
      </w:r>
      <w:r>
        <w:rPr>
          <w:rFonts w:eastAsia="Times New Roman" w:cs="Arial"/>
          <w:color w:val="000000"/>
          <w:szCs w:val="20"/>
          <w:lang w:eastAsia="cs-CZ"/>
        </w:rPr>
        <w:t>vytiskne</w:t>
      </w:r>
      <w:r>
        <w:t xml:space="preserve"> (bez příloh)</w:t>
      </w:r>
      <w:r>
        <w:rPr>
          <w:rFonts w:eastAsia="Times New Roman" w:cs="Arial"/>
          <w:color w:val="000000"/>
          <w:szCs w:val="20"/>
          <w:lang w:eastAsia="cs-CZ"/>
        </w:rPr>
        <w:t>,</w:t>
      </w:r>
      <w:r w:rsidRPr="00C20A62">
        <w:rPr>
          <w:rFonts w:eastAsia="Times New Roman" w:cs="Arial"/>
          <w:color w:val="000000"/>
          <w:szCs w:val="20"/>
          <w:lang w:eastAsia="cs-CZ"/>
        </w:rPr>
        <w:t> podepíše a podepsanou žádost, popř. </w:t>
      </w:r>
      <w:r w:rsidRPr="00F50E98">
        <w:rPr>
          <w:rFonts w:eastAsia="Times New Roman" w:cs="Arial"/>
          <w:b/>
          <w:color w:val="000000"/>
          <w:szCs w:val="20"/>
          <w:lang w:eastAsia="cs-CZ"/>
        </w:rPr>
        <w:t>podepsal</w:t>
      </w:r>
      <w:r w:rsidRPr="00F50E98">
        <w:rPr>
          <w:rFonts w:eastAsia="Times New Roman" w:cs="Arial"/>
          <w:b/>
          <w:color w:val="000000"/>
          <w:szCs w:val="20"/>
          <w:lang w:eastAsia="cs-CZ"/>
        </w:rPr>
        <w:noBreakHyphen/>
        <w:t>li žádost zástupce žadatele</w:t>
      </w:r>
      <w:r w:rsidRPr="00C20A62">
        <w:rPr>
          <w:rFonts w:eastAsia="Times New Roman" w:cs="Arial"/>
          <w:color w:val="000000"/>
          <w:szCs w:val="20"/>
          <w:lang w:eastAsia="cs-CZ"/>
        </w:rPr>
        <w:t xml:space="preserve"> </w:t>
      </w:r>
      <w:r w:rsidRPr="00F50E98">
        <w:rPr>
          <w:rFonts w:eastAsia="Times New Roman" w:cs="Arial"/>
          <w:b/>
          <w:color w:val="000000"/>
          <w:szCs w:val="20"/>
          <w:lang w:eastAsia="cs-CZ"/>
        </w:rPr>
        <w:t>na základě pověření nebo plné moci</w:t>
      </w:r>
      <w:r w:rsidRPr="00C20A62">
        <w:rPr>
          <w:rFonts w:eastAsia="Times New Roman" w:cs="Arial"/>
          <w:color w:val="000000"/>
          <w:szCs w:val="20"/>
          <w:lang w:eastAsia="cs-CZ"/>
        </w:rPr>
        <w:t xml:space="preserve">, </w:t>
      </w:r>
      <w:r w:rsidRPr="007F0DA3">
        <w:rPr>
          <w:rFonts w:eastAsia="Times New Roman" w:cs="Arial"/>
          <w:color w:val="000000"/>
          <w:szCs w:val="20"/>
          <w:lang w:eastAsia="cs-CZ"/>
        </w:rPr>
        <w:t>žádost spolu</w:t>
      </w:r>
      <w:r w:rsidRPr="00F50E98">
        <w:rPr>
          <w:rFonts w:eastAsia="Times New Roman" w:cs="Arial"/>
          <w:b/>
          <w:color w:val="000000"/>
          <w:szCs w:val="20"/>
          <w:lang w:eastAsia="cs-CZ"/>
        </w:rPr>
        <w:t xml:space="preserve"> s originálem nebo ověřenou kopií tohoto pověření nebo plné moci,</w:t>
      </w:r>
      <w:r w:rsidRPr="00C20A62">
        <w:rPr>
          <w:rFonts w:eastAsia="Times New Roman" w:cs="Arial"/>
          <w:color w:val="000000"/>
          <w:szCs w:val="20"/>
          <w:lang w:eastAsia="cs-CZ"/>
        </w:rPr>
        <w:t xml:space="preserve"> podá prostřednictvím provozovatele poštovních služeb nebo osobně na podatelně </w:t>
      </w:r>
      <w:r>
        <w:rPr>
          <w:rFonts w:eastAsia="Times New Roman" w:cs="Arial"/>
          <w:color w:val="000000"/>
          <w:szCs w:val="20"/>
          <w:lang w:eastAsia="cs-CZ"/>
        </w:rPr>
        <w:t xml:space="preserve">Magistrátu města Opavy </w:t>
      </w:r>
      <w:r w:rsidRPr="00C20A62">
        <w:rPr>
          <w:rFonts w:eastAsia="Times New Roman" w:cs="Arial"/>
          <w:color w:val="000000"/>
          <w:szCs w:val="20"/>
          <w:lang w:eastAsia="cs-CZ"/>
        </w:rPr>
        <w:t>na tuto adresu:</w:t>
      </w:r>
    </w:p>
    <w:p w14:paraId="5F27E462" w14:textId="77777777" w:rsidR="00A8609F" w:rsidRDefault="00A8609F" w:rsidP="00A8609F">
      <w:pPr>
        <w:ind w:left="702" w:hanging="345"/>
        <w:jc w:val="both"/>
        <w:rPr>
          <w:rFonts w:eastAsia="Times New Roman" w:cs="Arial"/>
          <w:color w:val="000000"/>
          <w:szCs w:val="20"/>
          <w:lang w:eastAsia="cs-CZ"/>
        </w:rPr>
      </w:pPr>
    </w:p>
    <w:p w14:paraId="54455DB6" w14:textId="77777777" w:rsidR="00AA48F9" w:rsidRDefault="00A8609F" w:rsidP="00AA48F9">
      <w:pPr>
        <w:spacing w:line="240" w:lineRule="exact"/>
        <w:ind w:left="703"/>
        <w:rPr>
          <w:rFonts w:eastAsia="Times New Roman" w:cs="Arial"/>
          <w:noProof/>
        </w:rPr>
      </w:pPr>
      <w:r>
        <w:rPr>
          <w:rFonts w:eastAsia="Times New Roman" w:cs="Arial"/>
          <w:color w:val="000000"/>
          <w:szCs w:val="20"/>
          <w:lang w:eastAsia="cs-CZ"/>
        </w:rPr>
        <w:t>Statutární město Opava</w:t>
      </w:r>
      <w:r w:rsidRPr="00C20A62">
        <w:rPr>
          <w:rFonts w:eastAsia="Times New Roman" w:cs="Arial"/>
          <w:color w:val="000000"/>
          <w:szCs w:val="20"/>
          <w:lang w:eastAsia="cs-CZ"/>
        </w:rPr>
        <w:br/>
        <w:t xml:space="preserve">odbor </w:t>
      </w:r>
      <w:r>
        <w:rPr>
          <w:rFonts w:eastAsia="Times New Roman" w:cs="Arial"/>
          <w:color w:val="000000"/>
          <w:szCs w:val="20"/>
          <w:lang w:eastAsia="cs-CZ"/>
        </w:rPr>
        <w:t>rozvoje a strategického plánování</w:t>
      </w:r>
      <w:r w:rsidRPr="00C20A62">
        <w:rPr>
          <w:rFonts w:eastAsia="Times New Roman" w:cs="Arial"/>
          <w:color w:val="000000"/>
          <w:szCs w:val="20"/>
          <w:lang w:eastAsia="cs-CZ"/>
        </w:rPr>
        <w:br/>
      </w:r>
      <w:r>
        <w:rPr>
          <w:rFonts w:eastAsia="Times New Roman" w:cs="Arial"/>
          <w:noProof/>
        </w:rPr>
        <w:t>Horní náměstí 382/69</w:t>
      </w:r>
    </w:p>
    <w:p w14:paraId="54D4B347" w14:textId="0428FC97" w:rsidR="00A8609F" w:rsidRPr="00BE2809" w:rsidRDefault="00A8609F" w:rsidP="00AA48F9">
      <w:pPr>
        <w:spacing w:line="240" w:lineRule="exact"/>
        <w:ind w:left="703"/>
        <w:rPr>
          <w:rFonts w:eastAsia="Times New Roman" w:cs="Arial"/>
          <w:noProof/>
        </w:rPr>
      </w:pPr>
      <w:r>
        <w:rPr>
          <w:rFonts w:eastAsia="Times New Roman" w:cs="Arial"/>
          <w:noProof/>
        </w:rPr>
        <w:t>746 01 Opava</w:t>
      </w:r>
    </w:p>
    <w:p w14:paraId="7EEE7B90" w14:textId="77777777" w:rsidR="00A8609F" w:rsidRPr="00BB7EF6" w:rsidRDefault="00A8609F" w:rsidP="00A8609F">
      <w:pPr>
        <w:ind w:left="702"/>
        <w:jc w:val="both"/>
        <w:rPr>
          <w:rFonts w:eastAsia="Times New Roman" w:cs="Arial"/>
          <w:b/>
          <w:color w:val="000000"/>
          <w:szCs w:val="20"/>
          <w:lang w:eastAsia="cs-CZ"/>
        </w:rPr>
      </w:pPr>
      <w:r>
        <w:rPr>
          <w:rFonts w:eastAsia="Times New Roman" w:cs="Arial"/>
          <w:color w:val="000000"/>
          <w:szCs w:val="20"/>
          <w:lang w:eastAsia="cs-CZ"/>
        </w:rPr>
        <w:br/>
      </w:r>
      <w:r w:rsidRPr="00BB7EF6">
        <w:rPr>
          <w:rFonts w:eastAsia="Times New Roman" w:cs="Arial"/>
          <w:b/>
          <w:color w:val="000000"/>
          <w:szCs w:val="20"/>
          <w:lang w:eastAsia="cs-CZ"/>
        </w:rPr>
        <w:t>a to v obálce označené:</w:t>
      </w:r>
    </w:p>
    <w:p w14:paraId="1E073C2D" w14:textId="77777777" w:rsidR="00A8609F" w:rsidRPr="001B2AF8" w:rsidRDefault="00A8609F" w:rsidP="00A8609F">
      <w:pPr>
        <w:numPr>
          <w:ilvl w:val="1"/>
          <w:numId w:val="36"/>
        </w:numPr>
        <w:jc w:val="both"/>
        <w:rPr>
          <w:rFonts w:eastAsia="Times New Roman" w:cs="Arial"/>
          <w:color w:val="000000"/>
          <w:szCs w:val="20"/>
          <w:lang w:eastAsia="cs-CZ"/>
        </w:rPr>
      </w:pPr>
      <w:r w:rsidRPr="001B2AF8">
        <w:rPr>
          <w:rFonts w:cs="Arial"/>
        </w:rPr>
        <w:t>plným názvem žadatele a adresou jeho sídla</w:t>
      </w:r>
    </w:p>
    <w:p w14:paraId="169C3D60" w14:textId="2F3239DF" w:rsidR="00A8609F" w:rsidRPr="001B2AF8" w:rsidRDefault="00A8609F" w:rsidP="00A8609F">
      <w:pPr>
        <w:numPr>
          <w:ilvl w:val="1"/>
          <w:numId w:val="36"/>
        </w:numPr>
        <w:jc w:val="both"/>
        <w:rPr>
          <w:rFonts w:eastAsia="Times New Roman" w:cs="Arial"/>
          <w:color w:val="000000"/>
          <w:szCs w:val="20"/>
          <w:lang w:eastAsia="cs-CZ"/>
        </w:rPr>
      </w:pPr>
      <w:r w:rsidRPr="001B2AF8">
        <w:rPr>
          <w:rFonts w:cs="Arial"/>
        </w:rPr>
        <w:t xml:space="preserve">textem „Program </w:t>
      </w:r>
      <w:r>
        <w:t>PREVENCE KRIMINALITY</w:t>
      </w:r>
      <w:r w:rsidRPr="002233B5">
        <w:t xml:space="preserve"> </w:t>
      </w:r>
      <w:r>
        <w:t>2024</w:t>
      </w:r>
      <w:r w:rsidRPr="001B2AF8">
        <w:rPr>
          <w:rFonts w:cs="Arial"/>
        </w:rPr>
        <w:t xml:space="preserve"> – neotvírat“</w:t>
      </w:r>
    </w:p>
    <w:p w14:paraId="02EB5A1B" w14:textId="77777777" w:rsidR="00A8609F" w:rsidRDefault="00A8609F" w:rsidP="00A8609F">
      <w:pPr>
        <w:ind w:left="360"/>
        <w:jc w:val="both"/>
        <w:rPr>
          <w:rFonts w:cs="Arial"/>
        </w:rPr>
      </w:pPr>
    </w:p>
    <w:p w14:paraId="19EC6333" w14:textId="77777777" w:rsidR="00A8609F" w:rsidRDefault="00A8609F" w:rsidP="00A8609F">
      <w:pPr>
        <w:ind w:left="357" w:hanging="357"/>
        <w:jc w:val="both"/>
        <w:rPr>
          <w:rFonts w:cs="Arial"/>
        </w:rPr>
      </w:pPr>
      <w:r w:rsidRPr="00C425CF">
        <w:rPr>
          <w:rFonts w:cs="Arial"/>
        </w:rPr>
        <w:t>1</w:t>
      </w:r>
      <w:r>
        <w:rPr>
          <w:rFonts w:cs="Arial"/>
        </w:rPr>
        <w:t>0</w:t>
      </w:r>
      <w:r w:rsidRPr="00C425CF">
        <w:rPr>
          <w:rFonts w:cs="Arial"/>
        </w:rPr>
        <w:t>.</w:t>
      </w:r>
      <w:r>
        <w:rPr>
          <w:rFonts w:cs="Arial"/>
          <w:b/>
        </w:rPr>
        <w:tab/>
        <w:t>Ž</w:t>
      </w:r>
      <w:r w:rsidRPr="0094196E">
        <w:rPr>
          <w:rFonts w:cs="Arial"/>
          <w:b/>
        </w:rPr>
        <w:t>ádost podaná prostřednictvím datové schránky</w:t>
      </w:r>
      <w:r>
        <w:rPr>
          <w:rFonts w:cs="Arial"/>
        </w:rPr>
        <w:t xml:space="preserve"> se považuje za doručenou okamžikem dodání do datové schránky adresáta.</w:t>
      </w:r>
    </w:p>
    <w:p w14:paraId="52A0B653" w14:textId="2705C6FE" w:rsidR="00955694" w:rsidRDefault="00A8609F" w:rsidP="00481183">
      <w:pPr>
        <w:pStyle w:val="lnekText"/>
        <w:numPr>
          <w:ilvl w:val="0"/>
          <w:numId w:val="0"/>
        </w:numPr>
        <w:ind w:left="357" w:hanging="357"/>
        <w:jc w:val="both"/>
        <w:rPr>
          <w:rFonts w:cs="Arial"/>
        </w:rPr>
      </w:pPr>
      <w:r w:rsidRPr="00C425CF">
        <w:rPr>
          <w:rFonts w:cs="Arial"/>
        </w:rPr>
        <w:t>1</w:t>
      </w:r>
      <w:r>
        <w:rPr>
          <w:rFonts w:cs="Arial"/>
        </w:rPr>
        <w:t>1</w:t>
      </w:r>
      <w:r w:rsidRPr="00C425CF">
        <w:rPr>
          <w:rFonts w:cs="Arial"/>
        </w:rPr>
        <w:t>.</w:t>
      </w:r>
      <w:r>
        <w:rPr>
          <w:rFonts w:cs="Arial"/>
          <w:b/>
        </w:rPr>
        <w:tab/>
      </w:r>
      <w:r w:rsidRPr="0094196E">
        <w:rPr>
          <w:rFonts w:cs="Arial"/>
          <w:b/>
        </w:rPr>
        <w:t>Rozhodné pro podání žádosti v listinné podobě</w:t>
      </w:r>
      <w:r w:rsidRPr="00BE2809">
        <w:rPr>
          <w:rFonts w:cs="Arial"/>
        </w:rPr>
        <w:t xml:space="preserve"> je datum jejího předání na podatelně</w:t>
      </w:r>
      <w:r>
        <w:rPr>
          <w:rFonts w:cs="Arial"/>
        </w:rPr>
        <w:t xml:space="preserve"> nebo přepravci poskytovatele poštovních služeb.</w:t>
      </w:r>
    </w:p>
    <w:p w14:paraId="36DDB7C0" w14:textId="77777777" w:rsidR="00A8609F" w:rsidRPr="00815313" w:rsidRDefault="00A8609F" w:rsidP="00A8609F">
      <w:pPr>
        <w:pStyle w:val="lnekText"/>
        <w:numPr>
          <w:ilvl w:val="0"/>
          <w:numId w:val="0"/>
        </w:numPr>
        <w:ind w:left="357" w:hanging="357"/>
        <w:jc w:val="both"/>
        <w:rPr>
          <w:rFonts w:cs="Arial"/>
          <w:b/>
        </w:rPr>
      </w:pPr>
      <w:r>
        <w:rPr>
          <w:rFonts w:cs="Arial"/>
        </w:rPr>
        <w:t>12.</w:t>
      </w:r>
      <w:r>
        <w:rPr>
          <w:rFonts w:cs="Arial"/>
        </w:rPr>
        <w:tab/>
      </w:r>
      <w:r w:rsidRPr="0094196E">
        <w:rPr>
          <w:rFonts w:cs="Arial"/>
          <w:b/>
        </w:rPr>
        <w:t>Z dalšího posuzování budou žádosti předložené vyhlašovateli vyloučeny, pokud</w:t>
      </w:r>
      <w:r>
        <w:rPr>
          <w:rFonts w:cs="Arial"/>
        </w:rPr>
        <w:t>:</w:t>
      </w:r>
    </w:p>
    <w:p w14:paraId="72DF0C33" w14:textId="428B6D7C" w:rsidR="00A8609F" w:rsidRPr="00086D9D" w:rsidRDefault="00A8609F" w:rsidP="00A8609F">
      <w:pPr>
        <w:pStyle w:val="HlavaNadpis"/>
        <w:numPr>
          <w:ilvl w:val="0"/>
          <w:numId w:val="21"/>
        </w:numPr>
        <w:jc w:val="both"/>
        <w:rPr>
          <w:rFonts w:cs="Arial"/>
          <w:b w:val="0"/>
        </w:rPr>
      </w:pPr>
      <w:r>
        <w:rPr>
          <w:rFonts w:cs="Arial"/>
          <w:b w:val="0"/>
        </w:rPr>
        <w:t xml:space="preserve">nebyly </w:t>
      </w:r>
      <w:r w:rsidRPr="00086D9D">
        <w:rPr>
          <w:rFonts w:cs="Arial"/>
          <w:b w:val="0"/>
        </w:rPr>
        <w:t>doručen</w:t>
      </w:r>
      <w:r>
        <w:rPr>
          <w:rFonts w:cs="Arial"/>
          <w:b w:val="0"/>
        </w:rPr>
        <w:t>y</w:t>
      </w:r>
      <w:r w:rsidRPr="00086D9D">
        <w:rPr>
          <w:rFonts w:cs="Arial"/>
          <w:b w:val="0"/>
        </w:rPr>
        <w:t xml:space="preserve"> </w:t>
      </w:r>
      <w:r>
        <w:rPr>
          <w:rFonts w:cs="Arial"/>
          <w:b w:val="0"/>
        </w:rPr>
        <w:t>prostřednictvím elektronické</w:t>
      </w:r>
      <w:r w:rsidR="001B23BE">
        <w:rPr>
          <w:rFonts w:cs="Arial"/>
          <w:b w:val="0"/>
        </w:rPr>
        <w:t>ho systému</w:t>
      </w:r>
      <w:r>
        <w:rPr>
          <w:rFonts w:cs="Arial"/>
          <w:b w:val="0"/>
        </w:rPr>
        <w:t xml:space="preserve"> G</w:t>
      </w:r>
      <w:r w:rsidR="00481183">
        <w:rPr>
          <w:rFonts w:cs="Arial"/>
          <w:b w:val="0"/>
        </w:rPr>
        <w:t>RANTYS</w:t>
      </w:r>
      <w:r w:rsidRPr="00086D9D">
        <w:rPr>
          <w:rFonts w:cs="Arial"/>
          <w:b w:val="0"/>
        </w:rPr>
        <w:t xml:space="preserve"> v řádném termínu </w:t>
      </w:r>
    </w:p>
    <w:p w14:paraId="71E3FD5B" w14:textId="77777777" w:rsidR="00A8609F" w:rsidRDefault="00A8609F" w:rsidP="00A8609F">
      <w:pPr>
        <w:pStyle w:val="lnekText"/>
        <w:numPr>
          <w:ilvl w:val="0"/>
          <w:numId w:val="21"/>
        </w:numPr>
        <w:jc w:val="both"/>
        <w:rPr>
          <w:rFonts w:cs="Arial"/>
        </w:rPr>
      </w:pPr>
      <w:r w:rsidRPr="00525B99">
        <w:rPr>
          <w:rFonts w:cs="Arial"/>
        </w:rPr>
        <w:t>jsou v rozporu</w:t>
      </w:r>
      <w:r w:rsidRPr="00B4479F">
        <w:rPr>
          <w:rFonts w:cs="Arial"/>
        </w:rPr>
        <w:t xml:space="preserve"> s tímto Programem,</w:t>
      </w:r>
    </w:p>
    <w:p w14:paraId="527B7D93" w14:textId="77777777" w:rsidR="00A8609F" w:rsidRDefault="00A8609F" w:rsidP="00A8609F">
      <w:pPr>
        <w:pStyle w:val="lnekText"/>
        <w:numPr>
          <w:ilvl w:val="0"/>
          <w:numId w:val="21"/>
        </w:numPr>
        <w:jc w:val="both"/>
        <w:rPr>
          <w:rFonts w:cs="Arial"/>
        </w:rPr>
      </w:pPr>
      <w:r>
        <w:rPr>
          <w:rFonts w:eastAsia="Times New Roman"/>
        </w:rPr>
        <w:t>byly předloženy</w:t>
      </w:r>
      <w:r w:rsidRPr="009F0C96">
        <w:rPr>
          <w:rFonts w:eastAsia="Times New Roman"/>
        </w:rPr>
        <w:t xml:space="preserve"> do jiného dotačního programu/titulu, než do jakého svým účelem náleží</w:t>
      </w:r>
      <w:r>
        <w:rPr>
          <w:rFonts w:eastAsia="Times New Roman"/>
        </w:rPr>
        <w:t>,</w:t>
      </w:r>
    </w:p>
    <w:p w14:paraId="668D516F" w14:textId="77777777" w:rsidR="00A8609F" w:rsidRPr="00B73DCF" w:rsidRDefault="00A8609F" w:rsidP="00A8609F">
      <w:pPr>
        <w:pStyle w:val="lnekText"/>
        <w:numPr>
          <w:ilvl w:val="0"/>
          <w:numId w:val="21"/>
        </w:numPr>
        <w:jc w:val="both"/>
        <w:rPr>
          <w:rFonts w:cs="Arial"/>
        </w:rPr>
      </w:pPr>
      <w:r>
        <w:rPr>
          <w:rFonts w:cs="Arial"/>
        </w:rPr>
        <w:t xml:space="preserve">byly </w:t>
      </w:r>
      <w:r w:rsidRPr="00B73DCF">
        <w:rPr>
          <w:rFonts w:cs="Arial"/>
        </w:rPr>
        <w:t xml:space="preserve">doručeny na jiné adresy </w:t>
      </w:r>
    </w:p>
    <w:p w14:paraId="5679F1C7" w14:textId="10430212" w:rsidR="00A8609F" w:rsidRDefault="00A8609F" w:rsidP="00FA6C03">
      <w:pPr>
        <w:pStyle w:val="lnekText"/>
        <w:numPr>
          <w:ilvl w:val="0"/>
          <w:numId w:val="21"/>
        </w:numPr>
        <w:jc w:val="both"/>
        <w:rPr>
          <w:rFonts w:cs="Arial"/>
        </w:rPr>
      </w:pPr>
      <w:r w:rsidRPr="00BE6E18">
        <w:rPr>
          <w:rFonts w:cs="Arial"/>
        </w:rPr>
        <w:t>nejsou podepsány osobou oprávněnou zastupovat žadatele</w:t>
      </w:r>
      <w:r w:rsidRPr="009B039B">
        <w:rPr>
          <w:rFonts w:cs="Arial"/>
        </w:rPr>
        <w:t>; vyplývá-li ze stanov žadatele nebo obdobného dokumentu požadavek, aby žádost byla podepsána více osobami, musí být respektován</w:t>
      </w:r>
      <w:r w:rsidR="00FC4414">
        <w:rPr>
          <w:rFonts w:cs="Arial"/>
        </w:rPr>
        <w:t xml:space="preserve"> </w:t>
      </w:r>
    </w:p>
    <w:p w14:paraId="1F3D530F" w14:textId="2B66AA6A" w:rsidR="00A8609F" w:rsidRPr="00A9706A" w:rsidRDefault="00FC4414" w:rsidP="00F20EC9">
      <w:pPr>
        <w:pStyle w:val="lnekText"/>
        <w:numPr>
          <w:ilvl w:val="0"/>
          <w:numId w:val="0"/>
        </w:numPr>
        <w:ind w:left="702" w:hanging="345"/>
        <w:jc w:val="both"/>
      </w:pPr>
      <w:r>
        <w:t>f)</w:t>
      </w:r>
      <w:r>
        <w:tab/>
      </w:r>
      <w:r w:rsidR="00A8609F" w:rsidRPr="00A9706A">
        <w:t>bude mít žadatel k termínu podání žádosti vůči poskytovateli neuhrazené finanční závazky po lhůtě splatnosti</w:t>
      </w:r>
    </w:p>
    <w:p w14:paraId="0EA83248" w14:textId="3DB78350" w:rsidR="00A8609F" w:rsidRPr="00343A26" w:rsidRDefault="00FC4414" w:rsidP="00F20EC9">
      <w:pPr>
        <w:pStyle w:val="lnekText"/>
        <w:numPr>
          <w:ilvl w:val="0"/>
          <w:numId w:val="0"/>
        </w:numPr>
        <w:ind w:left="702" w:hanging="345"/>
        <w:jc w:val="both"/>
        <w:rPr>
          <w:rFonts w:eastAsia="Times New Roman"/>
          <w:szCs w:val="20"/>
          <w:lang w:eastAsia="cs-CZ"/>
        </w:rPr>
      </w:pPr>
      <w:r>
        <w:t>g</w:t>
      </w:r>
      <w:r w:rsidR="00A8609F">
        <w:t>)</w:t>
      </w:r>
      <w:r w:rsidR="00A8609F">
        <w:tab/>
      </w:r>
      <w:r w:rsidR="00A8609F" w:rsidRPr="006434E8">
        <w:t xml:space="preserve">by poskytnutím dotace v požadované výši byla překročena hranice podpory „de </w:t>
      </w:r>
      <w:proofErr w:type="spellStart"/>
      <w:r w:rsidR="00A8609F" w:rsidRPr="006434E8">
        <w:t>minimis</w:t>
      </w:r>
      <w:proofErr w:type="spellEnd"/>
      <w:r w:rsidR="00A8609F" w:rsidRPr="006434E8">
        <w:t>“</w:t>
      </w:r>
      <w:r w:rsidR="00A8609F">
        <w:t xml:space="preserve"> </w:t>
      </w:r>
      <w:r w:rsidR="00A8609F" w:rsidRPr="006434E8">
        <w:t xml:space="preserve">dle </w:t>
      </w:r>
      <w:r w:rsidR="00A8609F" w:rsidRPr="006434E8">
        <w:rPr>
          <w:szCs w:val="20"/>
        </w:rPr>
        <w:t>Nařízení Komise (EU) č. 1407/2013</w:t>
      </w:r>
      <w:r w:rsidR="00A8609F">
        <w:rPr>
          <w:szCs w:val="20"/>
        </w:rPr>
        <w:t>.</w:t>
      </w:r>
    </w:p>
    <w:p w14:paraId="333A1466" w14:textId="780A8B54" w:rsidR="003C7D14" w:rsidRDefault="003C7D14" w:rsidP="003C7D14">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t>13.</w:t>
      </w:r>
      <w:r>
        <w:tab/>
      </w:r>
      <w:r w:rsidR="00C34873" w:rsidRPr="006655BD">
        <w:t>Při porušení omezení počtu žádostí (dle čl.</w:t>
      </w:r>
      <w:r w:rsidR="00EB0D4C" w:rsidRPr="006655BD">
        <w:t xml:space="preserve"> </w:t>
      </w:r>
      <w:r w:rsidR="004A0503" w:rsidRPr="006655BD">
        <w:t>4</w:t>
      </w:r>
      <w:r w:rsidR="00EB0D4C" w:rsidRPr="006655BD">
        <w:t>)</w:t>
      </w:r>
      <w:r w:rsidR="00C34873" w:rsidRPr="006655BD">
        <w:t>, budou z posuzování vyloučeny všechny došlé žádosti žadatele.</w:t>
      </w:r>
    </w:p>
    <w:p w14:paraId="10ED6D7A" w14:textId="478FFD24" w:rsidR="003C7D14" w:rsidRDefault="003C7D14" w:rsidP="003C7D14">
      <w:pPr>
        <w:pStyle w:val="lnekText"/>
        <w:numPr>
          <w:ilvl w:val="0"/>
          <w:numId w:val="0"/>
        </w:numPr>
        <w:tabs>
          <w:tab w:val="left" w:pos="907"/>
          <w:tab w:val="left" w:pos="1644"/>
          <w:tab w:val="left" w:pos="2495"/>
          <w:tab w:val="left" w:pos="3515"/>
          <w:tab w:val="left" w:pos="4763"/>
          <w:tab w:val="left" w:pos="6237"/>
          <w:tab w:val="left" w:pos="7825"/>
        </w:tabs>
        <w:ind w:left="357" w:hanging="357"/>
        <w:jc w:val="both"/>
      </w:pPr>
      <w:r>
        <w:rPr>
          <w:rFonts w:cs="Arial"/>
          <w:kern w:val="24"/>
        </w:rPr>
        <w:t>14.</w:t>
      </w:r>
      <w:r>
        <w:rPr>
          <w:rFonts w:cs="Arial"/>
          <w:kern w:val="24"/>
        </w:rPr>
        <w:tab/>
      </w:r>
      <w:r w:rsidR="0049560F" w:rsidRPr="006655BD">
        <w:rPr>
          <w:rFonts w:cs="Arial"/>
          <w:kern w:val="24"/>
        </w:rPr>
        <w:t>Pokud bude žádost vykazovat jiné nedostatky, bude žadatel vyzván</w:t>
      </w:r>
      <w:r w:rsidR="00D14787">
        <w:rPr>
          <w:rFonts w:cs="Arial"/>
          <w:kern w:val="24"/>
        </w:rPr>
        <w:t xml:space="preserve"> </w:t>
      </w:r>
      <w:r w:rsidR="00D14787">
        <w:t>prostřednictvím elektronického systému GRANTYS</w:t>
      </w:r>
      <w:r w:rsidR="00D14787">
        <w:rPr>
          <w:rFonts w:cs="Arial"/>
          <w:kern w:val="24"/>
        </w:rPr>
        <w:t xml:space="preserve"> </w:t>
      </w:r>
      <w:r w:rsidR="0049560F" w:rsidRPr="006655BD">
        <w:rPr>
          <w:rFonts w:cs="Arial"/>
          <w:kern w:val="24"/>
        </w:rPr>
        <w:t>k jejich odstranění do 5 pracovních dnů. Pokud tak žadatel neučiní, bude jeho žádost z hodnocení vyloučena.</w:t>
      </w:r>
    </w:p>
    <w:p w14:paraId="6811A613" w14:textId="5DF130D4" w:rsidR="003C7D14" w:rsidRDefault="003C7D14" w:rsidP="003C7D14">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rPr>
      </w:pPr>
      <w:r>
        <w:t>15.</w:t>
      </w:r>
      <w:r>
        <w:tab/>
      </w:r>
      <w:r w:rsidR="0049560F" w:rsidRPr="006655BD">
        <w:t xml:space="preserve">V případě podezření na účelové přizpůsobení základních údajů </w:t>
      </w:r>
      <w:r w:rsidR="0049560F" w:rsidRPr="00B3001F">
        <w:rPr>
          <w:rFonts w:cs="Arial"/>
        </w:rPr>
        <w:t>organizace podmínkám Programu, může Rada statutárního města Opavy (dále jen „Rada“) rozhodnout o vyřazení dané žádosti (např. účelová změna sídla organizace apod.).</w:t>
      </w:r>
    </w:p>
    <w:p w14:paraId="02212C9C" w14:textId="1875D21E" w:rsidR="001B23BE" w:rsidRDefault="001B23BE" w:rsidP="003C7D14">
      <w:pPr>
        <w:pStyle w:val="lnekText"/>
        <w:numPr>
          <w:ilvl w:val="0"/>
          <w:numId w:val="0"/>
        </w:numPr>
        <w:tabs>
          <w:tab w:val="left" w:pos="907"/>
          <w:tab w:val="left" w:pos="1644"/>
          <w:tab w:val="left" w:pos="2495"/>
          <w:tab w:val="left" w:pos="3515"/>
          <w:tab w:val="left" w:pos="4763"/>
          <w:tab w:val="left" w:pos="6237"/>
          <w:tab w:val="left" w:pos="7825"/>
        </w:tabs>
        <w:ind w:left="357" w:hanging="357"/>
        <w:jc w:val="both"/>
      </w:pPr>
      <w:r>
        <w:t>16. Všechny došlé žádosti včetně jejich příloh se archivují a žadatelům se nevracejí.</w:t>
      </w:r>
    </w:p>
    <w:p w14:paraId="04395E61" w14:textId="33364B25" w:rsidR="0049560F" w:rsidRPr="006655BD" w:rsidRDefault="003C7D14" w:rsidP="003C7D14">
      <w:pPr>
        <w:pStyle w:val="lnekText"/>
        <w:numPr>
          <w:ilvl w:val="0"/>
          <w:numId w:val="0"/>
        </w:numPr>
        <w:tabs>
          <w:tab w:val="left" w:pos="907"/>
          <w:tab w:val="left" w:pos="1644"/>
          <w:tab w:val="left" w:pos="2495"/>
          <w:tab w:val="left" w:pos="3515"/>
          <w:tab w:val="left" w:pos="4763"/>
          <w:tab w:val="left" w:pos="6237"/>
          <w:tab w:val="left" w:pos="7825"/>
        </w:tabs>
        <w:ind w:left="357" w:hanging="357"/>
        <w:jc w:val="both"/>
      </w:pPr>
      <w:r>
        <w:t>1</w:t>
      </w:r>
      <w:r w:rsidR="001B23BE">
        <w:t>7</w:t>
      </w:r>
      <w:r>
        <w:t>.</w:t>
      </w:r>
      <w:r>
        <w:tab/>
      </w:r>
      <w:r w:rsidR="0049560F" w:rsidRPr="006655BD">
        <w:t>Kontaktní osoby:</w:t>
      </w:r>
    </w:p>
    <w:p w14:paraId="27E65BF9" w14:textId="4A6FE339" w:rsidR="008948D6" w:rsidRPr="006655BD" w:rsidRDefault="008948D6" w:rsidP="00FA6C03">
      <w:pPr>
        <w:pStyle w:val="lnekText"/>
        <w:numPr>
          <w:ilvl w:val="0"/>
          <w:numId w:val="0"/>
        </w:numPr>
        <w:tabs>
          <w:tab w:val="left" w:pos="907"/>
          <w:tab w:val="left" w:pos="1644"/>
          <w:tab w:val="left" w:pos="2495"/>
          <w:tab w:val="left" w:pos="3515"/>
          <w:tab w:val="left" w:pos="4763"/>
          <w:tab w:val="left" w:pos="6237"/>
          <w:tab w:val="left" w:pos="7825"/>
        </w:tabs>
        <w:jc w:val="both"/>
        <w:rPr>
          <w:rFonts w:cs="Arial"/>
          <w:kern w:val="24"/>
        </w:rPr>
      </w:pPr>
    </w:p>
    <w:p w14:paraId="4B6323CB" w14:textId="77777777" w:rsidR="008B1674" w:rsidRPr="000F4639" w:rsidRDefault="008B1674" w:rsidP="00AA48F9">
      <w:pPr>
        <w:pStyle w:val="Vrazncitt"/>
        <w:numPr>
          <w:ilvl w:val="0"/>
          <w:numId w:val="13"/>
        </w:numPr>
        <w:ind w:left="567" w:right="-1" w:hanging="210"/>
        <w:jc w:val="both"/>
        <w:rPr>
          <w:b w:val="0"/>
          <w:i w:val="0"/>
        </w:rPr>
      </w:pPr>
      <w:r w:rsidRPr="006655BD">
        <w:rPr>
          <w:b w:val="0"/>
          <w:i w:val="0"/>
        </w:rPr>
        <w:t xml:space="preserve">Kontaktními osobami pro formální část (odevzdání žádosti, formuláře, přílohy, termíny </w:t>
      </w:r>
      <w:r w:rsidR="00662129" w:rsidRPr="006655BD">
        <w:rPr>
          <w:b w:val="0"/>
          <w:i w:val="0"/>
        </w:rPr>
        <w:t>o</w:t>
      </w:r>
      <w:r w:rsidRPr="006655BD">
        <w:rPr>
          <w:b w:val="0"/>
          <w:i w:val="0"/>
        </w:rPr>
        <w:t>devzdání, místo, atd.) jsou pracovníci odboru rozvoje města a strategického plánování</w:t>
      </w:r>
      <w:r w:rsidRPr="000F4639">
        <w:rPr>
          <w:b w:val="0"/>
          <w:i w:val="0"/>
        </w:rPr>
        <w:t>:</w:t>
      </w:r>
    </w:p>
    <w:p w14:paraId="3560EF66" w14:textId="77777777" w:rsidR="008B1674" w:rsidRDefault="008B1674" w:rsidP="00662129">
      <w:pPr>
        <w:ind w:left="1077"/>
        <w:jc w:val="both"/>
      </w:pPr>
    </w:p>
    <w:p w14:paraId="6AF6CFE3" w14:textId="77777777" w:rsidR="00C34873" w:rsidRPr="00B45895" w:rsidRDefault="00C34873" w:rsidP="00C34873">
      <w:pPr>
        <w:ind w:left="1077"/>
        <w:jc w:val="both"/>
      </w:pPr>
      <w:r w:rsidRPr="00FE0E6C">
        <w:t xml:space="preserve">Ing. </w:t>
      </w:r>
      <w:r>
        <w:t xml:space="preserve">Lenka </w:t>
      </w:r>
      <w:r w:rsidRPr="00B45895">
        <w:t xml:space="preserve">Jiskrová, </w:t>
      </w:r>
      <w:hyperlink r:id="rId9" w:history="1">
        <w:r w:rsidR="00912AED" w:rsidRPr="00B729FA">
          <w:rPr>
            <w:rStyle w:val="Hypertextovodkaz"/>
          </w:rPr>
          <w:t>lenka.jiskrova@opava-city.cz</w:t>
        </w:r>
      </w:hyperlink>
      <w:r w:rsidR="00912AED">
        <w:rPr>
          <w:rStyle w:val="Hypertextovodkaz"/>
          <w:color w:val="auto"/>
        </w:rPr>
        <w:t xml:space="preserve">, </w:t>
      </w:r>
      <w:r w:rsidRPr="00B45895">
        <w:rPr>
          <w:rFonts w:eastAsia="Times New Roman" w:cs="Arial"/>
          <w:noProof/>
          <w:szCs w:val="20"/>
          <w:lang w:eastAsia="cs-CZ"/>
        </w:rPr>
        <w:t>553 756</w:t>
      </w:r>
      <w:r w:rsidR="00955E25" w:rsidRPr="00B45895">
        <w:rPr>
          <w:rFonts w:eastAsia="Times New Roman" w:cs="Arial"/>
          <w:noProof/>
          <w:szCs w:val="20"/>
          <w:lang w:eastAsia="cs-CZ"/>
        </w:rPr>
        <w:t> </w:t>
      </w:r>
      <w:r w:rsidRPr="00B45895">
        <w:rPr>
          <w:rFonts w:eastAsia="Times New Roman" w:cs="Arial"/>
          <w:noProof/>
          <w:szCs w:val="20"/>
          <w:lang w:eastAsia="cs-CZ"/>
        </w:rPr>
        <w:t>629</w:t>
      </w:r>
      <w:r w:rsidR="00955E25" w:rsidRPr="00B45895">
        <w:rPr>
          <w:rFonts w:eastAsia="Times New Roman" w:cs="Arial"/>
          <w:noProof/>
          <w:szCs w:val="20"/>
          <w:lang w:eastAsia="cs-CZ"/>
        </w:rPr>
        <w:t>,</w:t>
      </w:r>
    </w:p>
    <w:p w14:paraId="194ECE38" w14:textId="10DDEC9B" w:rsidR="00D3695F" w:rsidRDefault="00FB0F22" w:rsidP="00D3695F">
      <w:pPr>
        <w:ind w:left="1077"/>
        <w:jc w:val="both"/>
      </w:pPr>
      <w:r>
        <w:t>Ing. Barbora Raidová</w:t>
      </w:r>
      <w:r w:rsidR="00D3695F" w:rsidRPr="00B45895">
        <w:t xml:space="preserve">, </w:t>
      </w:r>
      <w:hyperlink r:id="rId10" w:history="1">
        <w:r w:rsidR="00B3001F" w:rsidRPr="00B049F6">
          <w:rPr>
            <w:rStyle w:val="Hypertextovodkaz"/>
          </w:rPr>
          <w:t>barbora.raidova@opava-city.cz</w:t>
        </w:r>
      </w:hyperlink>
      <w:r w:rsidR="00912AED">
        <w:rPr>
          <w:rStyle w:val="Hypertextovodkaz"/>
          <w:color w:val="auto"/>
        </w:rPr>
        <w:t>,</w:t>
      </w:r>
      <w:r w:rsidR="00B3001F">
        <w:rPr>
          <w:rStyle w:val="Hypertextovodkaz"/>
          <w:color w:val="auto"/>
        </w:rPr>
        <w:t xml:space="preserve"> </w:t>
      </w:r>
      <w:r w:rsidR="00D3695F">
        <w:t>553</w:t>
      </w:r>
      <w:r w:rsidR="00B45895">
        <w:t> </w:t>
      </w:r>
      <w:r w:rsidR="00D3695F" w:rsidRPr="00912AED">
        <w:t>756</w:t>
      </w:r>
      <w:r w:rsidR="00B45895" w:rsidRPr="00912AED">
        <w:t xml:space="preserve"> </w:t>
      </w:r>
      <w:r>
        <w:t>346</w:t>
      </w:r>
      <w:r w:rsidR="00D3695F" w:rsidRPr="00912AED">
        <w:t>.</w:t>
      </w:r>
    </w:p>
    <w:p w14:paraId="532F77B5" w14:textId="77777777" w:rsidR="008B1674" w:rsidRPr="000F4639" w:rsidRDefault="008B1674" w:rsidP="00662129">
      <w:pPr>
        <w:ind w:left="1077"/>
        <w:jc w:val="both"/>
      </w:pPr>
    </w:p>
    <w:p w14:paraId="5F104D51" w14:textId="5EC31959" w:rsidR="008B1674" w:rsidRPr="000F4639" w:rsidRDefault="008B1674" w:rsidP="00B45895">
      <w:pPr>
        <w:numPr>
          <w:ilvl w:val="0"/>
          <w:numId w:val="13"/>
        </w:numPr>
        <w:ind w:left="567" w:hanging="210"/>
        <w:jc w:val="both"/>
      </w:pPr>
      <w:r w:rsidRPr="000F4639">
        <w:t>Kontaktní osobou pro věcnou část (zaměření projektu, správné zařazení do dotačního titulu, obsahová část projektu) je pracovník odboru školství:</w:t>
      </w:r>
    </w:p>
    <w:p w14:paraId="4C8E9023" w14:textId="77777777" w:rsidR="00B45895" w:rsidRPr="000F4639" w:rsidRDefault="00B45895" w:rsidP="00662129">
      <w:pPr>
        <w:ind w:left="1077"/>
        <w:jc w:val="both"/>
      </w:pPr>
    </w:p>
    <w:p w14:paraId="143C657C" w14:textId="2CCAB77F" w:rsidR="008B1674" w:rsidRDefault="008B1674" w:rsidP="00662129">
      <w:pPr>
        <w:ind w:left="369" w:firstLine="708"/>
        <w:jc w:val="both"/>
      </w:pPr>
      <w:r w:rsidRPr="000F4639">
        <w:t xml:space="preserve">Bc. Dagmar Polášková, </w:t>
      </w:r>
      <w:proofErr w:type="spellStart"/>
      <w:r w:rsidRPr="000F4639">
        <w:t>DiS</w:t>
      </w:r>
      <w:proofErr w:type="spellEnd"/>
      <w:r w:rsidRPr="000F4639">
        <w:t xml:space="preserve">., </w:t>
      </w:r>
      <w:hyperlink r:id="rId11" w:history="1">
        <w:r w:rsidR="00912AED" w:rsidRPr="00B729FA">
          <w:rPr>
            <w:rStyle w:val="Hypertextovodkaz"/>
          </w:rPr>
          <w:t>dagmar.polaskova@opava-city.cz</w:t>
        </w:r>
      </w:hyperlink>
      <w:r w:rsidR="00912AED">
        <w:rPr>
          <w:rStyle w:val="Hypertextovodkaz"/>
          <w:color w:val="auto"/>
        </w:rPr>
        <w:t xml:space="preserve">, </w:t>
      </w:r>
      <w:r w:rsidRPr="000F4639">
        <w:t>553 756</w:t>
      </w:r>
      <w:r w:rsidR="004E656C">
        <w:t> </w:t>
      </w:r>
      <w:r w:rsidRPr="000F4639">
        <w:t>725</w:t>
      </w:r>
      <w:r w:rsidR="004E656C">
        <w:t>, 604 229 336</w:t>
      </w:r>
      <w:r w:rsidRPr="000F4639">
        <w:t>.</w:t>
      </w:r>
    </w:p>
    <w:p w14:paraId="6C0E068F" w14:textId="77777777" w:rsidR="005F3834" w:rsidRDefault="005F3834" w:rsidP="00662129">
      <w:pPr>
        <w:ind w:left="369" w:firstLine="708"/>
        <w:jc w:val="both"/>
      </w:pPr>
    </w:p>
    <w:p w14:paraId="711E84D9" w14:textId="77777777" w:rsidR="00B45895" w:rsidRPr="000F4639" w:rsidRDefault="00B45895" w:rsidP="00662129">
      <w:pPr>
        <w:ind w:left="369" w:firstLine="708"/>
        <w:jc w:val="both"/>
      </w:pPr>
    </w:p>
    <w:p w14:paraId="3ADB5E10" w14:textId="77777777" w:rsidR="0053770B" w:rsidRPr="009A000E" w:rsidRDefault="0053770B" w:rsidP="00D3225D">
      <w:pPr>
        <w:pStyle w:val="lnekNadpis"/>
        <w:rPr>
          <w:rFonts w:cs="Arial"/>
        </w:rPr>
      </w:pPr>
    </w:p>
    <w:p w14:paraId="0CB44E94" w14:textId="77777777" w:rsidR="0053770B" w:rsidRPr="006655BD" w:rsidRDefault="005615D2" w:rsidP="0053770B">
      <w:pPr>
        <w:pStyle w:val="lnekNzev"/>
        <w:rPr>
          <w:rFonts w:cs="Arial"/>
        </w:rPr>
      </w:pPr>
      <w:bookmarkStart w:id="9" w:name="_Toc462144677"/>
      <w:r w:rsidRPr="006655BD">
        <w:rPr>
          <w:rFonts w:cs="Arial"/>
        </w:rPr>
        <w:t>Lhůta pro předk</w:t>
      </w:r>
      <w:r w:rsidR="00753AD8" w:rsidRPr="006655BD">
        <w:rPr>
          <w:rFonts w:cs="Arial"/>
        </w:rPr>
        <w:t>ládání žádostí</w:t>
      </w:r>
      <w:bookmarkEnd w:id="9"/>
    </w:p>
    <w:p w14:paraId="7C37312B" w14:textId="7DA495B6" w:rsidR="005615D2" w:rsidRDefault="00753AD8" w:rsidP="0006134A">
      <w:pPr>
        <w:pStyle w:val="lnekText"/>
        <w:numPr>
          <w:ilvl w:val="0"/>
          <w:numId w:val="0"/>
        </w:numPr>
        <w:jc w:val="both"/>
        <w:rPr>
          <w:rFonts w:cs="Arial"/>
        </w:rPr>
      </w:pPr>
      <w:r w:rsidRPr="006655BD">
        <w:rPr>
          <w:rFonts w:cs="Arial"/>
        </w:rPr>
        <w:t xml:space="preserve">Lhůta pro předkládání žádostí je </w:t>
      </w:r>
      <w:r w:rsidRPr="006655BD">
        <w:rPr>
          <w:rFonts w:cs="Arial"/>
          <w:szCs w:val="20"/>
        </w:rPr>
        <w:t>od</w:t>
      </w:r>
      <w:r w:rsidRPr="006655BD">
        <w:rPr>
          <w:rFonts w:cs="Arial"/>
          <w:b/>
          <w:szCs w:val="20"/>
        </w:rPr>
        <w:t xml:space="preserve"> </w:t>
      </w:r>
      <w:r w:rsidR="007A6AFA" w:rsidRPr="00B3001F">
        <w:rPr>
          <w:rFonts w:cs="Arial"/>
          <w:b/>
          <w:szCs w:val="20"/>
        </w:rPr>
        <w:t>01</w:t>
      </w:r>
      <w:r w:rsidR="00B31C66" w:rsidRPr="00B3001F">
        <w:rPr>
          <w:rFonts w:cs="Arial"/>
          <w:b/>
          <w:szCs w:val="20"/>
        </w:rPr>
        <w:t>.</w:t>
      </w:r>
      <w:r w:rsidR="00B45895" w:rsidRPr="00B3001F">
        <w:rPr>
          <w:rFonts w:cs="Arial"/>
          <w:b/>
          <w:szCs w:val="20"/>
        </w:rPr>
        <w:t xml:space="preserve"> </w:t>
      </w:r>
      <w:r w:rsidR="00B31C66" w:rsidRPr="00B3001F">
        <w:rPr>
          <w:rFonts w:cs="Arial"/>
          <w:b/>
          <w:szCs w:val="20"/>
        </w:rPr>
        <w:t>0</w:t>
      </w:r>
      <w:r w:rsidR="007A6AFA" w:rsidRPr="00B3001F">
        <w:rPr>
          <w:rFonts w:cs="Arial"/>
          <w:b/>
          <w:szCs w:val="20"/>
        </w:rPr>
        <w:t>9</w:t>
      </w:r>
      <w:r w:rsidR="00B31C66" w:rsidRPr="00B3001F">
        <w:rPr>
          <w:rFonts w:cs="Arial"/>
          <w:b/>
          <w:szCs w:val="20"/>
        </w:rPr>
        <w:t>.</w:t>
      </w:r>
      <w:r w:rsidR="00B45895" w:rsidRPr="00B3001F">
        <w:rPr>
          <w:rFonts w:cs="Arial"/>
          <w:b/>
          <w:szCs w:val="20"/>
        </w:rPr>
        <w:t xml:space="preserve"> </w:t>
      </w:r>
      <w:r w:rsidR="00BA7B88" w:rsidRPr="00B3001F">
        <w:rPr>
          <w:rFonts w:cs="Arial"/>
          <w:b/>
          <w:szCs w:val="20"/>
        </w:rPr>
        <w:t>202</w:t>
      </w:r>
      <w:r w:rsidR="00BA7B88">
        <w:rPr>
          <w:rFonts w:cs="Arial"/>
          <w:b/>
          <w:szCs w:val="20"/>
        </w:rPr>
        <w:t>3</w:t>
      </w:r>
      <w:r w:rsidR="00BA7B88" w:rsidRPr="00B3001F">
        <w:rPr>
          <w:rFonts w:cs="Arial"/>
          <w:b/>
          <w:szCs w:val="20"/>
        </w:rPr>
        <w:t xml:space="preserve"> </w:t>
      </w:r>
      <w:r w:rsidR="00EA6A66" w:rsidRPr="00B3001F">
        <w:rPr>
          <w:rFonts w:cs="Arial"/>
          <w:b/>
          <w:szCs w:val="20"/>
        </w:rPr>
        <w:t xml:space="preserve">do </w:t>
      </w:r>
      <w:r w:rsidR="007A6AFA" w:rsidRPr="00B3001F">
        <w:rPr>
          <w:rFonts w:cs="Arial"/>
          <w:b/>
          <w:szCs w:val="20"/>
        </w:rPr>
        <w:t>30</w:t>
      </w:r>
      <w:r w:rsidR="00B31C66" w:rsidRPr="00B3001F">
        <w:rPr>
          <w:rFonts w:cs="Arial"/>
          <w:b/>
          <w:szCs w:val="20"/>
        </w:rPr>
        <w:t>.</w:t>
      </w:r>
      <w:r w:rsidR="00B45895" w:rsidRPr="00B3001F">
        <w:rPr>
          <w:rFonts w:cs="Arial"/>
          <w:b/>
          <w:szCs w:val="20"/>
        </w:rPr>
        <w:t xml:space="preserve"> </w:t>
      </w:r>
      <w:r w:rsidR="00B31C66" w:rsidRPr="00B3001F">
        <w:rPr>
          <w:rFonts w:cs="Arial"/>
          <w:b/>
          <w:szCs w:val="20"/>
        </w:rPr>
        <w:t>09.</w:t>
      </w:r>
      <w:r w:rsidR="00B45895" w:rsidRPr="00B3001F">
        <w:rPr>
          <w:rFonts w:cs="Arial"/>
          <w:b/>
          <w:szCs w:val="20"/>
        </w:rPr>
        <w:t xml:space="preserve"> </w:t>
      </w:r>
      <w:r w:rsidR="00BA7B88" w:rsidRPr="00B3001F">
        <w:rPr>
          <w:rFonts w:cs="Arial"/>
          <w:b/>
          <w:szCs w:val="20"/>
        </w:rPr>
        <w:t>202</w:t>
      </w:r>
      <w:r w:rsidR="00BA7B88">
        <w:rPr>
          <w:rFonts w:cs="Arial"/>
          <w:b/>
          <w:szCs w:val="20"/>
        </w:rPr>
        <w:t>3</w:t>
      </w:r>
      <w:r w:rsidRPr="00912AED">
        <w:rPr>
          <w:rFonts w:cs="Arial"/>
          <w:b/>
          <w:szCs w:val="20"/>
        </w:rPr>
        <w:t>.</w:t>
      </w:r>
      <w:r w:rsidR="008948D6" w:rsidRPr="00912AED">
        <w:rPr>
          <w:rFonts w:cs="Arial"/>
          <w:szCs w:val="20"/>
        </w:rPr>
        <w:t xml:space="preserve"> Při</w:t>
      </w:r>
      <w:r w:rsidR="008948D6" w:rsidRPr="00912AED">
        <w:rPr>
          <w:rFonts w:cs="Arial"/>
        </w:rPr>
        <w:t xml:space="preserve"> </w:t>
      </w:r>
      <w:r w:rsidR="008948D6" w:rsidRPr="006655BD">
        <w:rPr>
          <w:rFonts w:cs="Arial"/>
        </w:rPr>
        <w:t>podání žádosti prostřednictvím provozovatele poštovních služeb je lhůta zachována, byla-li v poslední den lhůty převzata zásilka k poštovní přepravě.</w:t>
      </w:r>
    </w:p>
    <w:p w14:paraId="7A7F6823" w14:textId="77777777" w:rsidR="00955694" w:rsidRPr="006655BD" w:rsidRDefault="00955694" w:rsidP="0006134A">
      <w:pPr>
        <w:pStyle w:val="lnekText"/>
        <w:numPr>
          <w:ilvl w:val="0"/>
          <w:numId w:val="0"/>
        </w:numPr>
        <w:jc w:val="both"/>
        <w:rPr>
          <w:rFonts w:cs="Arial"/>
        </w:rPr>
      </w:pPr>
    </w:p>
    <w:p w14:paraId="6C6641AB" w14:textId="77777777" w:rsidR="005615D2" w:rsidRPr="006655BD" w:rsidRDefault="005615D2" w:rsidP="005615D2">
      <w:pPr>
        <w:pStyle w:val="lnekNadpis"/>
        <w:rPr>
          <w:rFonts w:cs="Arial"/>
        </w:rPr>
      </w:pPr>
    </w:p>
    <w:p w14:paraId="29F2317D" w14:textId="77777777" w:rsidR="005615D2" w:rsidRPr="006655BD" w:rsidRDefault="005615D2" w:rsidP="005615D2">
      <w:pPr>
        <w:pStyle w:val="lnekNzev"/>
        <w:rPr>
          <w:rFonts w:cs="Arial"/>
        </w:rPr>
      </w:pPr>
      <w:bookmarkStart w:id="10" w:name="_Toc462144678"/>
      <w:r w:rsidRPr="006655BD">
        <w:rPr>
          <w:rFonts w:cs="Arial"/>
        </w:rPr>
        <w:t>Vyhodnocování žádostí o dotaci</w:t>
      </w:r>
      <w:bookmarkEnd w:id="10"/>
    </w:p>
    <w:p w14:paraId="4B613F55" w14:textId="77777777" w:rsidR="00301FE9" w:rsidRPr="006655BD" w:rsidRDefault="00301FE9" w:rsidP="00EB2D87">
      <w:pPr>
        <w:pStyle w:val="lnekText"/>
        <w:spacing w:before="60" w:line="240" w:lineRule="auto"/>
        <w:jc w:val="both"/>
        <w:rPr>
          <w:rFonts w:cs="Arial"/>
          <w:b/>
        </w:rPr>
      </w:pPr>
      <w:r w:rsidRPr="006655BD">
        <w:rPr>
          <w:rFonts w:cs="Arial"/>
        </w:rPr>
        <w:t xml:space="preserve">Žádosti o dotace budou po termínu uzávěrky po formální stránce zkontrolovány metodikem </w:t>
      </w:r>
      <w:r w:rsidR="00066EAC">
        <w:rPr>
          <w:rFonts w:cs="Arial"/>
        </w:rPr>
        <w:br/>
      </w:r>
      <w:r w:rsidRPr="006655BD">
        <w:rPr>
          <w:rFonts w:cs="Arial"/>
        </w:rPr>
        <w:t>pro poskytování dotací. Žádosti nesplňující formální požadavky budou vyřazeny z dalšího projednávání.</w:t>
      </w:r>
    </w:p>
    <w:p w14:paraId="6CC77F2F" w14:textId="77777777" w:rsidR="00E92B5A" w:rsidRPr="00722169" w:rsidRDefault="00301FE9" w:rsidP="00382352">
      <w:pPr>
        <w:pStyle w:val="lnekText"/>
        <w:spacing w:line="240" w:lineRule="auto"/>
        <w:jc w:val="both"/>
        <w:rPr>
          <w:rFonts w:cs="Arial"/>
          <w:b/>
        </w:rPr>
      </w:pPr>
      <w:r w:rsidRPr="00912AED">
        <w:rPr>
          <w:szCs w:val="20"/>
        </w:rPr>
        <w:t xml:space="preserve">Žádosti splňující formální požadavky budou předloženy </w:t>
      </w:r>
      <w:r w:rsidR="00D8271E" w:rsidRPr="00912AED">
        <w:rPr>
          <w:szCs w:val="20"/>
        </w:rPr>
        <w:t>K</w:t>
      </w:r>
      <w:r w:rsidRPr="00912AED">
        <w:rPr>
          <w:szCs w:val="20"/>
        </w:rPr>
        <w:t>omisi</w:t>
      </w:r>
      <w:r w:rsidR="00D8271E" w:rsidRPr="00912AED">
        <w:rPr>
          <w:szCs w:val="20"/>
        </w:rPr>
        <w:t xml:space="preserve"> pro výchovu, vzdělávání a prevenci kriminality</w:t>
      </w:r>
      <w:r w:rsidRPr="00912AED">
        <w:rPr>
          <w:szCs w:val="20"/>
        </w:rPr>
        <w:t xml:space="preserve"> za účelem </w:t>
      </w:r>
      <w:r w:rsidRPr="00912AED">
        <w:rPr>
          <w:rFonts w:cs="Arial"/>
          <w:szCs w:val="20"/>
        </w:rPr>
        <w:t>odborného posouzení žádosti a vypracování návrhu bodové</w:t>
      </w:r>
      <w:r w:rsidR="002413B1" w:rsidRPr="00912AED">
        <w:rPr>
          <w:rFonts w:cs="Arial"/>
          <w:szCs w:val="20"/>
        </w:rPr>
        <w:t>ho</w:t>
      </w:r>
      <w:r w:rsidR="00C130C3" w:rsidRPr="00912AED">
        <w:rPr>
          <w:rFonts w:cs="Arial"/>
          <w:szCs w:val="20"/>
        </w:rPr>
        <w:t xml:space="preserve"> </w:t>
      </w:r>
      <w:r w:rsidRPr="00912AED">
        <w:rPr>
          <w:rFonts w:cs="Arial"/>
          <w:szCs w:val="20"/>
        </w:rPr>
        <w:t xml:space="preserve">ohodnocení </w:t>
      </w:r>
      <w:r w:rsidR="00066EAC" w:rsidRPr="00912AED">
        <w:rPr>
          <w:rFonts w:cs="Arial"/>
          <w:szCs w:val="20"/>
        </w:rPr>
        <w:br/>
      </w:r>
      <w:r w:rsidRPr="00912AED">
        <w:rPr>
          <w:rFonts w:cs="Arial"/>
          <w:szCs w:val="20"/>
        </w:rPr>
        <w:t>dle uvedených kritérií</w:t>
      </w:r>
      <w:r w:rsidRPr="00912AED">
        <w:rPr>
          <w:rFonts w:cs="Arial"/>
        </w:rPr>
        <w:t>:</w:t>
      </w:r>
      <w:r w:rsidR="00912AED" w:rsidRPr="00912AED">
        <w:rPr>
          <w:rFonts w:cs="Arial"/>
        </w:rPr>
        <w:t xml:space="preserve"> </w:t>
      </w:r>
    </w:p>
    <w:p w14:paraId="70573031" w14:textId="77777777" w:rsidR="00722169" w:rsidRPr="00912AED" w:rsidRDefault="00722169" w:rsidP="00722169">
      <w:pPr>
        <w:pStyle w:val="lnekText"/>
        <w:numPr>
          <w:ilvl w:val="0"/>
          <w:numId w:val="0"/>
        </w:numPr>
        <w:spacing w:line="240" w:lineRule="auto"/>
        <w:jc w:val="both"/>
        <w:rPr>
          <w:rFonts w:cs="Arial"/>
          <w:b/>
        </w:rPr>
      </w:pPr>
    </w:p>
    <w:p w14:paraId="3C673013" w14:textId="6FAD9879" w:rsidR="00510E67" w:rsidRPr="006655BD" w:rsidRDefault="002B2FBE" w:rsidP="00955694">
      <w:pPr>
        <w:pStyle w:val="lnekText"/>
        <w:numPr>
          <w:ilvl w:val="0"/>
          <w:numId w:val="0"/>
        </w:numPr>
        <w:jc w:val="both"/>
        <w:rPr>
          <w:rFonts w:cs="Arial"/>
          <w:b/>
        </w:rPr>
      </w:pPr>
      <w:r w:rsidRPr="006655BD">
        <w:rPr>
          <w:rFonts w:cs="Arial"/>
          <w:b/>
        </w:rPr>
        <w:t>PK 1/</w:t>
      </w:r>
      <w:r w:rsidR="00BA7B88" w:rsidRPr="006655BD">
        <w:rPr>
          <w:rFonts w:cs="Arial"/>
          <w:b/>
        </w:rPr>
        <w:t>2</w:t>
      </w:r>
      <w:r w:rsidR="00BA7B88">
        <w:rPr>
          <w:rFonts w:cs="Arial"/>
          <w:b/>
        </w:rPr>
        <w:t>4</w:t>
      </w:r>
      <w:r w:rsidR="00BA7B88" w:rsidRPr="006655BD">
        <w:rPr>
          <w:rFonts w:cs="Arial"/>
          <w:b/>
        </w:rPr>
        <w:t xml:space="preserve"> </w:t>
      </w:r>
      <w:r w:rsidR="00510E67" w:rsidRPr="006655BD">
        <w:rPr>
          <w:rFonts w:cs="Arial"/>
          <w:b/>
        </w:rPr>
        <w:t xml:space="preserve">Podpora projektů orientovaných na aktivní využití volného času </w:t>
      </w:r>
      <w:r w:rsidR="00E438B2">
        <w:rPr>
          <w:rFonts w:cs="Arial"/>
          <w:b/>
        </w:rPr>
        <w:t xml:space="preserve">veřejnosti, především </w:t>
      </w:r>
      <w:r w:rsidR="00510E67" w:rsidRPr="006655BD">
        <w:rPr>
          <w:rFonts w:cs="Arial"/>
          <w:b/>
        </w:rPr>
        <w:t xml:space="preserve">dětí </w:t>
      </w:r>
      <w:r w:rsidR="00066EAC">
        <w:rPr>
          <w:rFonts w:cs="Arial"/>
          <w:b/>
        </w:rPr>
        <w:br/>
      </w:r>
      <w:r w:rsidR="00510E67" w:rsidRPr="006655BD">
        <w:rPr>
          <w:rFonts w:cs="Arial"/>
          <w:b/>
        </w:rPr>
        <w:t>a mládeže do 26 let</w:t>
      </w:r>
    </w:p>
    <w:p w14:paraId="5DAC286F" w14:textId="77777777" w:rsidR="00760F36" w:rsidRPr="006655BD" w:rsidRDefault="00760F36" w:rsidP="00267335">
      <w:pPr>
        <w:pStyle w:val="lnekText"/>
        <w:numPr>
          <w:ilvl w:val="0"/>
          <w:numId w:val="0"/>
        </w:numPr>
        <w:rPr>
          <w:rFonts w:cs="Arial"/>
          <w:b/>
        </w:rPr>
      </w:pPr>
      <w:r w:rsidRPr="006655BD">
        <w:rPr>
          <w:rFonts w:cs="Arial"/>
          <w:b/>
        </w:rPr>
        <w:t xml:space="preserve">Základní posuzované ukazatele kvality projektu: </w:t>
      </w:r>
    </w:p>
    <w:tbl>
      <w:tblPr>
        <w:tblW w:w="9709" w:type="dxa"/>
        <w:tblLayout w:type="fixed"/>
        <w:tblCellMar>
          <w:left w:w="70" w:type="dxa"/>
          <w:right w:w="70" w:type="dxa"/>
        </w:tblCellMar>
        <w:tblLook w:val="0000" w:firstRow="0" w:lastRow="0" w:firstColumn="0" w:lastColumn="0" w:noHBand="0" w:noVBand="0"/>
      </w:tblPr>
      <w:tblGrid>
        <w:gridCol w:w="434"/>
        <w:gridCol w:w="8000"/>
        <w:gridCol w:w="1275"/>
      </w:tblGrid>
      <w:tr w:rsidR="00C6498D" w:rsidRPr="006655BD" w14:paraId="5A570DDB" w14:textId="77777777" w:rsidTr="00386459">
        <w:trPr>
          <w:cantSplit/>
          <w:trHeight w:val="225"/>
        </w:trPr>
        <w:tc>
          <w:tcPr>
            <w:tcW w:w="434" w:type="dxa"/>
            <w:vAlign w:val="center"/>
          </w:tcPr>
          <w:p w14:paraId="30981ADE" w14:textId="77777777" w:rsidR="00C6498D" w:rsidRPr="006655BD" w:rsidRDefault="00C6498D" w:rsidP="0003579D">
            <w:pPr>
              <w:jc w:val="center"/>
              <w:rPr>
                <w:rFonts w:cs="Arial"/>
                <w:b/>
                <w:szCs w:val="20"/>
              </w:rPr>
            </w:pPr>
            <w:r w:rsidRPr="006655BD">
              <w:rPr>
                <w:rFonts w:cs="Arial"/>
                <w:b/>
                <w:szCs w:val="20"/>
              </w:rPr>
              <w:t>č.</w:t>
            </w:r>
          </w:p>
        </w:tc>
        <w:tc>
          <w:tcPr>
            <w:tcW w:w="8000" w:type="dxa"/>
            <w:vAlign w:val="center"/>
          </w:tcPr>
          <w:p w14:paraId="564B89BE" w14:textId="77777777" w:rsidR="00C6498D" w:rsidRPr="006655BD" w:rsidRDefault="00C6498D" w:rsidP="007A6AFA">
            <w:pPr>
              <w:rPr>
                <w:rFonts w:cs="Arial"/>
                <w:b/>
                <w:szCs w:val="20"/>
              </w:rPr>
            </w:pPr>
            <w:r w:rsidRPr="006655BD">
              <w:rPr>
                <w:rFonts w:cs="Arial"/>
                <w:b/>
                <w:szCs w:val="20"/>
              </w:rPr>
              <w:t>Kritérium</w:t>
            </w:r>
          </w:p>
        </w:tc>
        <w:tc>
          <w:tcPr>
            <w:tcW w:w="1275" w:type="dxa"/>
            <w:vAlign w:val="center"/>
          </w:tcPr>
          <w:p w14:paraId="2AF028B9" w14:textId="77777777" w:rsidR="00C6498D" w:rsidRPr="006655BD" w:rsidRDefault="00C6498D" w:rsidP="00955694">
            <w:pPr>
              <w:jc w:val="center"/>
              <w:rPr>
                <w:rFonts w:cs="Arial"/>
                <w:b/>
                <w:szCs w:val="20"/>
              </w:rPr>
            </w:pPr>
            <w:r w:rsidRPr="006655BD">
              <w:rPr>
                <w:rFonts w:cs="Arial"/>
                <w:b/>
                <w:szCs w:val="20"/>
              </w:rPr>
              <w:t>Váha</w:t>
            </w:r>
          </w:p>
        </w:tc>
      </w:tr>
      <w:tr w:rsidR="00C6498D" w:rsidRPr="006655BD" w14:paraId="4346513C" w14:textId="77777777" w:rsidTr="00386459">
        <w:trPr>
          <w:cantSplit/>
          <w:trHeight w:val="240"/>
        </w:trPr>
        <w:tc>
          <w:tcPr>
            <w:tcW w:w="434" w:type="dxa"/>
            <w:vMerge w:val="restart"/>
            <w:vAlign w:val="center"/>
          </w:tcPr>
          <w:p w14:paraId="58BB83CB" w14:textId="77777777" w:rsidR="00C6498D" w:rsidRPr="006655BD" w:rsidRDefault="00C6498D" w:rsidP="00C6498D">
            <w:pPr>
              <w:rPr>
                <w:rFonts w:cs="Arial"/>
                <w:b/>
                <w:szCs w:val="20"/>
              </w:rPr>
            </w:pPr>
            <w:r w:rsidRPr="006655BD">
              <w:rPr>
                <w:rFonts w:cs="Arial"/>
                <w:b/>
                <w:szCs w:val="20"/>
              </w:rPr>
              <w:t xml:space="preserve"> 1.</w:t>
            </w:r>
          </w:p>
        </w:tc>
        <w:tc>
          <w:tcPr>
            <w:tcW w:w="8000" w:type="dxa"/>
            <w:vMerge w:val="restart"/>
            <w:vAlign w:val="center"/>
          </w:tcPr>
          <w:p w14:paraId="2CBBD88A" w14:textId="77777777" w:rsidR="00C6498D" w:rsidRPr="006655BD" w:rsidRDefault="00C6498D" w:rsidP="00C6498D">
            <w:pPr>
              <w:rPr>
                <w:rFonts w:cs="Arial"/>
                <w:b/>
                <w:szCs w:val="20"/>
              </w:rPr>
            </w:pPr>
            <w:r w:rsidRPr="006655BD">
              <w:rPr>
                <w:rFonts w:cs="Arial"/>
                <w:b/>
                <w:szCs w:val="20"/>
              </w:rPr>
              <w:t>Velikost a složení cílové skupiny</w:t>
            </w:r>
          </w:p>
          <w:p w14:paraId="3D6EFF26" w14:textId="77777777" w:rsidR="00C6498D" w:rsidRPr="006655BD" w:rsidRDefault="00C6498D" w:rsidP="00C6498D">
            <w:pPr>
              <w:rPr>
                <w:rFonts w:cs="Arial"/>
                <w:szCs w:val="20"/>
              </w:rPr>
            </w:pPr>
            <w:r w:rsidRPr="006655BD">
              <w:rPr>
                <w:rFonts w:cs="Arial"/>
                <w:szCs w:val="20"/>
              </w:rPr>
              <w:t>(počet osob, pro které je projekt určen; složen</w:t>
            </w:r>
            <w:r w:rsidR="005F3834">
              <w:rPr>
                <w:rFonts w:cs="Arial"/>
                <w:szCs w:val="20"/>
              </w:rPr>
              <w:t>í cílové skupiny – např. opavské děti a</w:t>
            </w:r>
            <w:r w:rsidRPr="006655BD">
              <w:rPr>
                <w:rFonts w:cs="Arial"/>
                <w:szCs w:val="20"/>
              </w:rPr>
              <w:t xml:space="preserve"> mládež</w:t>
            </w:r>
            <w:r w:rsidR="005F3834">
              <w:rPr>
                <w:rFonts w:cs="Arial"/>
                <w:szCs w:val="20"/>
              </w:rPr>
              <w:t xml:space="preserve"> do 26 let</w:t>
            </w:r>
            <w:r w:rsidRPr="006655BD">
              <w:rPr>
                <w:rFonts w:cs="Arial"/>
                <w:szCs w:val="20"/>
              </w:rPr>
              <w:t>, obyvatelé sídliště,</w:t>
            </w:r>
            <w:r w:rsidR="005F3834">
              <w:rPr>
                <w:rFonts w:cs="Arial"/>
                <w:szCs w:val="20"/>
              </w:rPr>
              <w:t xml:space="preserve"> obyvatelé Opavy</w:t>
            </w:r>
            <w:r w:rsidRPr="006655BD">
              <w:rPr>
                <w:rFonts w:cs="Arial"/>
                <w:szCs w:val="20"/>
              </w:rPr>
              <w:t xml:space="preserve"> apod.)</w:t>
            </w:r>
          </w:p>
        </w:tc>
        <w:tc>
          <w:tcPr>
            <w:tcW w:w="1275" w:type="dxa"/>
            <w:vMerge w:val="restart"/>
            <w:vAlign w:val="center"/>
          </w:tcPr>
          <w:p w14:paraId="663F268D" w14:textId="77777777" w:rsidR="00C6498D" w:rsidRPr="006655BD" w:rsidRDefault="00C6498D" w:rsidP="00B45895">
            <w:pPr>
              <w:jc w:val="center"/>
              <w:rPr>
                <w:rFonts w:cs="Arial"/>
                <w:szCs w:val="20"/>
              </w:rPr>
            </w:pPr>
            <w:r w:rsidRPr="006655BD">
              <w:rPr>
                <w:rFonts w:cs="Arial"/>
                <w:szCs w:val="20"/>
              </w:rPr>
              <w:t>10 %</w:t>
            </w:r>
          </w:p>
          <w:p w14:paraId="1FB6CF95" w14:textId="77777777" w:rsidR="00C6498D" w:rsidRPr="006655BD" w:rsidRDefault="00C6498D" w:rsidP="00B45895">
            <w:pPr>
              <w:jc w:val="center"/>
              <w:rPr>
                <w:rFonts w:cs="Arial"/>
                <w:szCs w:val="20"/>
              </w:rPr>
            </w:pPr>
            <w:r w:rsidRPr="006655BD">
              <w:rPr>
                <w:rFonts w:cs="Arial"/>
                <w:szCs w:val="20"/>
              </w:rPr>
              <w:t>(1 – 5 bodů)</w:t>
            </w:r>
          </w:p>
        </w:tc>
      </w:tr>
      <w:tr w:rsidR="00C6498D" w:rsidRPr="006655BD" w14:paraId="48DF758C" w14:textId="77777777" w:rsidTr="00386459">
        <w:trPr>
          <w:cantSplit/>
          <w:trHeight w:val="230"/>
        </w:trPr>
        <w:tc>
          <w:tcPr>
            <w:tcW w:w="434" w:type="dxa"/>
            <w:vMerge/>
            <w:vAlign w:val="center"/>
          </w:tcPr>
          <w:p w14:paraId="7BA736EC" w14:textId="77777777" w:rsidR="00C6498D" w:rsidRPr="006655BD" w:rsidRDefault="00C6498D" w:rsidP="0003579D">
            <w:pPr>
              <w:jc w:val="center"/>
              <w:rPr>
                <w:rFonts w:cs="Arial"/>
                <w:b/>
                <w:szCs w:val="20"/>
              </w:rPr>
            </w:pPr>
          </w:p>
        </w:tc>
        <w:tc>
          <w:tcPr>
            <w:tcW w:w="8000" w:type="dxa"/>
            <w:vMerge/>
            <w:vAlign w:val="center"/>
          </w:tcPr>
          <w:p w14:paraId="58F2EA8D" w14:textId="77777777" w:rsidR="00C6498D" w:rsidRPr="006655BD" w:rsidRDefault="00C6498D" w:rsidP="00C6498D">
            <w:pPr>
              <w:rPr>
                <w:rFonts w:cs="Arial"/>
                <w:b/>
                <w:szCs w:val="20"/>
              </w:rPr>
            </w:pPr>
          </w:p>
        </w:tc>
        <w:tc>
          <w:tcPr>
            <w:tcW w:w="1275" w:type="dxa"/>
            <w:vMerge/>
            <w:vAlign w:val="center"/>
          </w:tcPr>
          <w:p w14:paraId="7A1D15EF" w14:textId="77777777" w:rsidR="00C6498D" w:rsidRPr="006655BD" w:rsidRDefault="00C6498D" w:rsidP="00B45895">
            <w:pPr>
              <w:jc w:val="center"/>
              <w:rPr>
                <w:rFonts w:cs="Arial"/>
                <w:szCs w:val="20"/>
              </w:rPr>
            </w:pPr>
          </w:p>
        </w:tc>
      </w:tr>
      <w:tr w:rsidR="00C6498D" w:rsidRPr="006655BD" w14:paraId="3021623D" w14:textId="77777777" w:rsidTr="00386459">
        <w:trPr>
          <w:cantSplit/>
          <w:trHeight w:val="230"/>
        </w:trPr>
        <w:tc>
          <w:tcPr>
            <w:tcW w:w="434" w:type="dxa"/>
            <w:vMerge/>
            <w:vAlign w:val="center"/>
          </w:tcPr>
          <w:p w14:paraId="3FAD6249" w14:textId="77777777" w:rsidR="00C6498D" w:rsidRPr="006655BD" w:rsidRDefault="00C6498D" w:rsidP="0003579D">
            <w:pPr>
              <w:jc w:val="center"/>
              <w:rPr>
                <w:rFonts w:cs="Arial"/>
                <w:b/>
                <w:szCs w:val="20"/>
              </w:rPr>
            </w:pPr>
          </w:p>
        </w:tc>
        <w:tc>
          <w:tcPr>
            <w:tcW w:w="8000" w:type="dxa"/>
            <w:vMerge/>
            <w:vAlign w:val="center"/>
          </w:tcPr>
          <w:p w14:paraId="79A06FF8" w14:textId="77777777" w:rsidR="00C6498D" w:rsidRPr="006655BD" w:rsidRDefault="00C6498D" w:rsidP="00C6498D">
            <w:pPr>
              <w:rPr>
                <w:rFonts w:cs="Arial"/>
                <w:b/>
                <w:szCs w:val="20"/>
              </w:rPr>
            </w:pPr>
          </w:p>
        </w:tc>
        <w:tc>
          <w:tcPr>
            <w:tcW w:w="1275" w:type="dxa"/>
            <w:vMerge/>
            <w:vAlign w:val="center"/>
          </w:tcPr>
          <w:p w14:paraId="1AF47B0D" w14:textId="77777777" w:rsidR="00C6498D" w:rsidRPr="006655BD" w:rsidRDefault="00C6498D" w:rsidP="00B45895">
            <w:pPr>
              <w:jc w:val="center"/>
              <w:rPr>
                <w:rFonts w:cs="Arial"/>
                <w:szCs w:val="20"/>
              </w:rPr>
            </w:pPr>
          </w:p>
        </w:tc>
      </w:tr>
      <w:tr w:rsidR="00C6498D" w:rsidRPr="006655BD" w14:paraId="5E04C48A" w14:textId="77777777" w:rsidTr="00386459">
        <w:trPr>
          <w:cantSplit/>
          <w:trHeight w:val="230"/>
        </w:trPr>
        <w:tc>
          <w:tcPr>
            <w:tcW w:w="434" w:type="dxa"/>
            <w:vMerge/>
            <w:vAlign w:val="center"/>
          </w:tcPr>
          <w:p w14:paraId="0BC280B3" w14:textId="77777777" w:rsidR="00C6498D" w:rsidRPr="006655BD" w:rsidRDefault="00C6498D" w:rsidP="0003579D">
            <w:pPr>
              <w:jc w:val="center"/>
              <w:rPr>
                <w:rFonts w:cs="Arial"/>
                <w:b/>
                <w:szCs w:val="20"/>
              </w:rPr>
            </w:pPr>
          </w:p>
        </w:tc>
        <w:tc>
          <w:tcPr>
            <w:tcW w:w="8000" w:type="dxa"/>
            <w:vMerge/>
            <w:vAlign w:val="center"/>
          </w:tcPr>
          <w:p w14:paraId="3FD011E4" w14:textId="77777777" w:rsidR="00C6498D" w:rsidRPr="006655BD" w:rsidRDefault="00C6498D" w:rsidP="00C6498D">
            <w:pPr>
              <w:rPr>
                <w:rFonts w:cs="Arial"/>
                <w:b/>
                <w:szCs w:val="20"/>
              </w:rPr>
            </w:pPr>
          </w:p>
        </w:tc>
        <w:tc>
          <w:tcPr>
            <w:tcW w:w="1275" w:type="dxa"/>
            <w:vMerge/>
            <w:vAlign w:val="center"/>
          </w:tcPr>
          <w:p w14:paraId="2C4B40E1" w14:textId="77777777" w:rsidR="00C6498D" w:rsidRPr="006655BD" w:rsidRDefault="00C6498D" w:rsidP="00B45895">
            <w:pPr>
              <w:jc w:val="center"/>
              <w:rPr>
                <w:rFonts w:cs="Arial"/>
                <w:szCs w:val="20"/>
              </w:rPr>
            </w:pPr>
          </w:p>
        </w:tc>
      </w:tr>
      <w:tr w:rsidR="00C6498D" w:rsidRPr="006655BD" w14:paraId="2DC67231" w14:textId="77777777" w:rsidTr="00386459">
        <w:trPr>
          <w:cantSplit/>
          <w:trHeight w:val="289"/>
        </w:trPr>
        <w:tc>
          <w:tcPr>
            <w:tcW w:w="434" w:type="dxa"/>
            <w:vMerge/>
            <w:vAlign w:val="center"/>
          </w:tcPr>
          <w:p w14:paraId="77F4C2F0" w14:textId="77777777" w:rsidR="00C6498D" w:rsidRPr="006655BD" w:rsidRDefault="00C6498D" w:rsidP="0003579D">
            <w:pPr>
              <w:jc w:val="center"/>
              <w:rPr>
                <w:rFonts w:cs="Arial"/>
                <w:b/>
                <w:szCs w:val="20"/>
              </w:rPr>
            </w:pPr>
          </w:p>
        </w:tc>
        <w:tc>
          <w:tcPr>
            <w:tcW w:w="8000" w:type="dxa"/>
            <w:vMerge/>
            <w:vAlign w:val="center"/>
          </w:tcPr>
          <w:p w14:paraId="03E7651B" w14:textId="77777777" w:rsidR="00C6498D" w:rsidRPr="006655BD" w:rsidRDefault="00C6498D" w:rsidP="00C6498D">
            <w:pPr>
              <w:rPr>
                <w:rFonts w:cs="Arial"/>
                <w:b/>
                <w:szCs w:val="20"/>
              </w:rPr>
            </w:pPr>
          </w:p>
        </w:tc>
        <w:tc>
          <w:tcPr>
            <w:tcW w:w="1275" w:type="dxa"/>
            <w:vMerge/>
            <w:vAlign w:val="center"/>
          </w:tcPr>
          <w:p w14:paraId="5F1E7048" w14:textId="77777777" w:rsidR="00C6498D" w:rsidRPr="006655BD" w:rsidRDefault="00C6498D" w:rsidP="00B45895">
            <w:pPr>
              <w:jc w:val="center"/>
              <w:rPr>
                <w:rFonts w:cs="Arial"/>
                <w:szCs w:val="20"/>
              </w:rPr>
            </w:pPr>
          </w:p>
        </w:tc>
      </w:tr>
      <w:tr w:rsidR="00C6498D" w:rsidRPr="006655BD" w14:paraId="529A4A89" w14:textId="77777777" w:rsidTr="00386459">
        <w:trPr>
          <w:cantSplit/>
          <w:trHeight w:val="1062"/>
        </w:trPr>
        <w:tc>
          <w:tcPr>
            <w:tcW w:w="434" w:type="dxa"/>
            <w:vMerge w:val="restart"/>
            <w:vAlign w:val="center"/>
          </w:tcPr>
          <w:p w14:paraId="31179B31" w14:textId="77777777" w:rsidR="00C6498D" w:rsidRPr="006655BD" w:rsidRDefault="00C6498D" w:rsidP="0003579D">
            <w:pPr>
              <w:jc w:val="center"/>
              <w:rPr>
                <w:rFonts w:cs="Arial"/>
                <w:b/>
                <w:szCs w:val="20"/>
              </w:rPr>
            </w:pPr>
            <w:r w:rsidRPr="006655BD">
              <w:rPr>
                <w:rFonts w:cs="Arial"/>
                <w:b/>
                <w:szCs w:val="20"/>
              </w:rPr>
              <w:t>2.</w:t>
            </w:r>
          </w:p>
        </w:tc>
        <w:tc>
          <w:tcPr>
            <w:tcW w:w="8000" w:type="dxa"/>
            <w:vMerge w:val="restart"/>
            <w:vAlign w:val="center"/>
          </w:tcPr>
          <w:p w14:paraId="71A97506" w14:textId="77777777" w:rsidR="00C6498D" w:rsidRPr="006655BD" w:rsidRDefault="00C6498D" w:rsidP="00C6498D">
            <w:pPr>
              <w:rPr>
                <w:rFonts w:cs="Arial"/>
                <w:b/>
                <w:szCs w:val="20"/>
              </w:rPr>
            </w:pPr>
            <w:r w:rsidRPr="006655BD">
              <w:rPr>
                <w:rFonts w:cs="Arial"/>
                <w:b/>
                <w:szCs w:val="20"/>
              </w:rPr>
              <w:t>Význam a potřebnost projektu</w:t>
            </w:r>
          </w:p>
          <w:p w14:paraId="0CFB594D" w14:textId="77777777" w:rsidR="00C6498D" w:rsidRPr="006655BD" w:rsidRDefault="00C6498D" w:rsidP="00C6498D">
            <w:pPr>
              <w:rPr>
                <w:rFonts w:cs="Arial"/>
                <w:szCs w:val="20"/>
              </w:rPr>
            </w:pPr>
            <w:r w:rsidRPr="006655BD">
              <w:rPr>
                <w:rFonts w:cs="Arial"/>
                <w:szCs w:val="20"/>
              </w:rPr>
              <w:t>(podíl projektu na řešení aktuálních problémů/témat, přínos pro město, vazba projektu k regionu, přínos pro cílovou skupinu, přínos nových řešení a postupů)</w:t>
            </w:r>
          </w:p>
        </w:tc>
        <w:tc>
          <w:tcPr>
            <w:tcW w:w="1275" w:type="dxa"/>
            <w:vMerge w:val="restart"/>
            <w:vAlign w:val="center"/>
          </w:tcPr>
          <w:p w14:paraId="219D84AA" w14:textId="77777777" w:rsidR="00C6498D" w:rsidRPr="006655BD" w:rsidRDefault="00C6498D" w:rsidP="00B45895">
            <w:pPr>
              <w:jc w:val="center"/>
              <w:rPr>
                <w:rFonts w:cs="Arial"/>
                <w:szCs w:val="20"/>
              </w:rPr>
            </w:pPr>
          </w:p>
          <w:p w14:paraId="32F72F3F" w14:textId="77777777" w:rsidR="00C6498D" w:rsidRPr="006655BD" w:rsidRDefault="00C6498D" w:rsidP="00B45895">
            <w:pPr>
              <w:jc w:val="center"/>
              <w:rPr>
                <w:rFonts w:cs="Arial"/>
                <w:szCs w:val="20"/>
              </w:rPr>
            </w:pPr>
            <w:r w:rsidRPr="006655BD">
              <w:rPr>
                <w:rFonts w:cs="Arial"/>
                <w:szCs w:val="20"/>
              </w:rPr>
              <w:t>30 %</w:t>
            </w:r>
          </w:p>
          <w:p w14:paraId="4FDC5449" w14:textId="77777777" w:rsidR="00C6498D" w:rsidRPr="006655BD" w:rsidRDefault="00C6498D" w:rsidP="00B45895">
            <w:pPr>
              <w:jc w:val="center"/>
              <w:rPr>
                <w:rFonts w:cs="Arial"/>
                <w:szCs w:val="20"/>
              </w:rPr>
            </w:pPr>
            <w:r w:rsidRPr="006655BD">
              <w:rPr>
                <w:rFonts w:cs="Arial"/>
                <w:szCs w:val="20"/>
              </w:rPr>
              <w:t>(0 – 5 bodů)</w:t>
            </w:r>
          </w:p>
        </w:tc>
      </w:tr>
      <w:tr w:rsidR="00C6498D" w:rsidRPr="009A000E" w14:paraId="6D4A63FC" w14:textId="77777777" w:rsidTr="00386459">
        <w:trPr>
          <w:cantSplit/>
          <w:trHeight w:val="230"/>
        </w:trPr>
        <w:tc>
          <w:tcPr>
            <w:tcW w:w="434" w:type="dxa"/>
            <w:vMerge/>
            <w:vAlign w:val="center"/>
          </w:tcPr>
          <w:p w14:paraId="042A57B1" w14:textId="77777777" w:rsidR="00C6498D" w:rsidRPr="009A000E" w:rsidRDefault="00C6498D" w:rsidP="0003579D">
            <w:pPr>
              <w:jc w:val="center"/>
              <w:rPr>
                <w:rFonts w:cs="Arial"/>
                <w:b/>
                <w:szCs w:val="20"/>
              </w:rPr>
            </w:pPr>
          </w:p>
        </w:tc>
        <w:tc>
          <w:tcPr>
            <w:tcW w:w="8000" w:type="dxa"/>
            <w:vMerge/>
            <w:vAlign w:val="center"/>
          </w:tcPr>
          <w:p w14:paraId="6772E6AF" w14:textId="77777777" w:rsidR="00C6498D" w:rsidRPr="009A000E" w:rsidRDefault="00C6498D" w:rsidP="00C6498D">
            <w:pPr>
              <w:rPr>
                <w:rFonts w:cs="Arial"/>
                <w:b/>
                <w:szCs w:val="20"/>
              </w:rPr>
            </w:pPr>
          </w:p>
        </w:tc>
        <w:tc>
          <w:tcPr>
            <w:tcW w:w="1275" w:type="dxa"/>
            <w:vMerge/>
            <w:vAlign w:val="center"/>
          </w:tcPr>
          <w:p w14:paraId="3E08A90E" w14:textId="77777777" w:rsidR="00C6498D" w:rsidRPr="009A000E" w:rsidRDefault="00C6498D" w:rsidP="00B45895">
            <w:pPr>
              <w:jc w:val="center"/>
              <w:rPr>
                <w:rFonts w:cs="Arial"/>
                <w:szCs w:val="20"/>
              </w:rPr>
            </w:pPr>
          </w:p>
        </w:tc>
      </w:tr>
      <w:tr w:rsidR="00C6498D" w:rsidRPr="009A000E" w14:paraId="75E24E14" w14:textId="77777777" w:rsidTr="00386459">
        <w:trPr>
          <w:cantSplit/>
          <w:trHeight w:val="842"/>
        </w:trPr>
        <w:tc>
          <w:tcPr>
            <w:tcW w:w="434" w:type="dxa"/>
            <w:vMerge w:val="restart"/>
            <w:vAlign w:val="center"/>
          </w:tcPr>
          <w:p w14:paraId="59EABBF2" w14:textId="77777777" w:rsidR="00C6498D" w:rsidRPr="009A000E" w:rsidRDefault="00C6498D" w:rsidP="0003579D">
            <w:pPr>
              <w:jc w:val="center"/>
              <w:rPr>
                <w:rFonts w:cs="Arial"/>
                <w:b/>
                <w:szCs w:val="20"/>
              </w:rPr>
            </w:pPr>
            <w:r w:rsidRPr="009A000E">
              <w:rPr>
                <w:rFonts w:cs="Arial"/>
                <w:b/>
                <w:szCs w:val="20"/>
              </w:rPr>
              <w:t>3.</w:t>
            </w:r>
          </w:p>
        </w:tc>
        <w:tc>
          <w:tcPr>
            <w:tcW w:w="8000" w:type="dxa"/>
            <w:vMerge w:val="restart"/>
            <w:vAlign w:val="center"/>
          </w:tcPr>
          <w:p w14:paraId="1D39276E" w14:textId="77777777" w:rsidR="00C6498D" w:rsidRPr="009A000E" w:rsidRDefault="00C6498D" w:rsidP="00C6498D">
            <w:pPr>
              <w:rPr>
                <w:rFonts w:cs="Arial"/>
                <w:b/>
                <w:szCs w:val="20"/>
              </w:rPr>
            </w:pPr>
          </w:p>
          <w:p w14:paraId="34AA6BBF" w14:textId="77777777" w:rsidR="00C6498D" w:rsidRPr="009A000E" w:rsidRDefault="00C6498D" w:rsidP="00C6498D">
            <w:pPr>
              <w:rPr>
                <w:rFonts w:cs="Arial"/>
                <w:b/>
                <w:szCs w:val="20"/>
              </w:rPr>
            </w:pPr>
            <w:r w:rsidRPr="009A000E">
              <w:rPr>
                <w:rFonts w:cs="Arial"/>
                <w:b/>
                <w:szCs w:val="20"/>
              </w:rPr>
              <w:t>Spolupráce organizací na řešení projektu, zapojení veřejnosti</w:t>
            </w:r>
          </w:p>
          <w:p w14:paraId="08F44E7D" w14:textId="77777777" w:rsidR="00C6498D" w:rsidRPr="009A000E" w:rsidRDefault="00C6498D" w:rsidP="00C6498D">
            <w:pPr>
              <w:rPr>
                <w:rFonts w:cs="Arial"/>
                <w:szCs w:val="20"/>
              </w:rPr>
            </w:pPr>
            <w:r w:rsidRPr="009A000E">
              <w:rPr>
                <w:rFonts w:cs="Arial"/>
                <w:szCs w:val="20"/>
              </w:rPr>
              <w:t>(počet zapojených subjektů, zapojení veřejnosti a zejména dětí a mládeže, způsob jejich zapojení)</w:t>
            </w:r>
          </w:p>
          <w:p w14:paraId="1F73CB8F" w14:textId="77777777" w:rsidR="00C6498D" w:rsidRPr="009A000E" w:rsidRDefault="00C6498D" w:rsidP="00C6498D">
            <w:pPr>
              <w:rPr>
                <w:rFonts w:cs="Arial"/>
                <w:sz w:val="22"/>
                <w:szCs w:val="22"/>
              </w:rPr>
            </w:pPr>
          </w:p>
        </w:tc>
        <w:tc>
          <w:tcPr>
            <w:tcW w:w="1275" w:type="dxa"/>
            <w:vMerge w:val="restart"/>
            <w:vAlign w:val="center"/>
          </w:tcPr>
          <w:p w14:paraId="3854DEA1" w14:textId="77777777" w:rsidR="00C6498D" w:rsidRPr="009A000E" w:rsidRDefault="00C6498D" w:rsidP="00B45895">
            <w:pPr>
              <w:jc w:val="center"/>
              <w:rPr>
                <w:rFonts w:cs="Arial"/>
                <w:szCs w:val="20"/>
              </w:rPr>
            </w:pPr>
            <w:r w:rsidRPr="009A000E">
              <w:rPr>
                <w:rFonts w:cs="Arial"/>
                <w:szCs w:val="20"/>
              </w:rPr>
              <w:t>20 %</w:t>
            </w:r>
          </w:p>
          <w:p w14:paraId="2AED8A60" w14:textId="77777777" w:rsidR="00C6498D" w:rsidRPr="009A000E" w:rsidRDefault="00C6498D" w:rsidP="00B45895">
            <w:pPr>
              <w:jc w:val="center"/>
              <w:rPr>
                <w:rFonts w:cs="Arial"/>
                <w:szCs w:val="20"/>
              </w:rPr>
            </w:pPr>
            <w:r w:rsidRPr="009A000E">
              <w:rPr>
                <w:rFonts w:cs="Arial"/>
                <w:szCs w:val="20"/>
              </w:rPr>
              <w:t>(0 – 5 bodů)</w:t>
            </w:r>
          </w:p>
        </w:tc>
      </w:tr>
      <w:tr w:rsidR="00C6498D" w:rsidRPr="009A000E" w14:paraId="0D247F30" w14:textId="77777777" w:rsidTr="00386459">
        <w:trPr>
          <w:cantSplit/>
          <w:trHeight w:val="337"/>
        </w:trPr>
        <w:tc>
          <w:tcPr>
            <w:tcW w:w="434" w:type="dxa"/>
            <w:vMerge/>
            <w:vAlign w:val="center"/>
          </w:tcPr>
          <w:p w14:paraId="05DA40DE" w14:textId="77777777" w:rsidR="00C6498D" w:rsidRPr="009A000E" w:rsidRDefault="00C6498D" w:rsidP="0003579D">
            <w:pPr>
              <w:jc w:val="center"/>
              <w:rPr>
                <w:rFonts w:cs="Arial"/>
                <w:b/>
                <w:szCs w:val="20"/>
              </w:rPr>
            </w:pPr>
          </w:p>
        </w:tc>
        <w:tc>
          <w:tcPr>
            <w:tcW w:w="8000" w:type="dxa"/>
            <w:vMerge/>
            <w:vAlign w:val="center"/>
          </w:tcPr>
          <w:p w14:paraId="20F731D5" w14:textId="77777777" w:rsidR="00C6498D" w:rsidRPr="009A000E" w:rsidRDefault="00C6498D" w:rsidP="00C6498D">
            <w:pPr>
              <w:rPr>
                <w:rFonts w:cs="Arial"/>
                <w:b/>
                <w:szCs w:val="20"/>
              </w:rPr>
            </w:pPr>
          </w:p>
        </w:tc>
        <w:tc>
          <w:tcPr>
            <w:tcW w:w="1275" w:type="dxa"/>
            <w:vMerge/>
            <w:vAlign w:val="center"/>
          </w:tcPr>
          <w:p w14:paraId="463F8029" w14:textId="77777777" w:rsidR="00C6498D" w:rsidRPr="009A000E" w:rsidRDefault="00C6498D" w:rsidP="00C6498D">
            <w:pPr>
              <w:rPr>
                <w:rFonts w:cs="Arial"/>
                <w:szCs w:val="20"/>
              </w:rPr>
            </w:pPr>
          </w:p>
        </w:tc>
      </w:tr>
      <w:tr w:rsidR="00C6498D" w:rsidRPr="009A000E" w14:paraId="5BAF0E41" w14:textId="77777777" w:rsidTr="00386459">
        <w:trPr>
          <w:cantSplit/>
          <w:trHeight w:val="696"/>
        </w:trPr>
        <w:tc>
          <w:tcPr>
            <w:tcW w:w="434" w:type="dxa"/>
            <w:vMerge w:val="restart"/>
            <w:vAlign w:val="center"/>
          </w:tcPr>
          <w:p w14:paraId="4C300331" w14:textId="77777777" w:rsidR="00C6498D" w:rsidRPr="009A000E" w:rsidRDefault="00C6498D" w:rsidP="0003579D">
            <w:pPr>
              <w:jc w:val="center"/>
              <w:rPr>
                <w:rFonts w:cs="Arial"/>
                <w:b/>
                <w:szCs w:val="20"/>
              </w:rPr>
            </w:pPr>
            <w:r w:rsidRPr="009A000E">
              <w:rPr>
                <w:rFonts w:cs="Arial"/>
                <w:b/>
                <w:szCs w:val="20"/>
              </w:rPr>
              <w:t>4.</w:t>
            </w:r>
          </w:p>
        </w:tc>
        <w:tc>
          <w:tcPr>
            <w:tcW w:w="8000" w:type="dxa"/>
            <w:vMerge w:val="restart"/>
            <w:vAlign w:val="center"/>
          </w:tcPr>
          <w:p w14:paraId="68F755D3" w14:textId="77777777" w:rsidR="00C6498D" w:rsidRPr="009A000E" w:rsidRDefault="00C6498D" w:rsidP="00C6498D">
            <w:pPr>
              <w:rPr>
                <w:rFonts w:cs="Arial"/>
                <w:b/>
                <w:szCs w:val="20"/>
              </w:rPr>
            </w:pPr>
            <w:r w:rsidRPr="009A000E">
              <w:rPr>
                <w:rFonts w:cs="Arial"/>
                <w:b/>
                <w:szCs w:val="20"/>
              </w:rPr>
              <w:t>Celková kvalita projektu, pokračování/udržitelnost výstupů</w:t>
            </w:r>
          </w:p>
          <w:p w14:paraId="73A4767C" w14:textId="77777777" w:rsidR="00C6498D" w:rsidRPr="009A000E" w:rsidRDefault="00C6498D" w:rsidP="00C6498D">
            <w:pPr>
              <w:rPr>
                <w:rFonts w:cs="Arial"/>
                <w:szCs w:val="20"/>
              </w:rPr>
            </w:pPr>
            <w:r w:rsidRPr="009A000E">
              <w:rPr>
                <w:rFonts w:cs="Arial"/>
                <w:szCs w:val="20"/>
              </w:rPr>
              <w:t>(kvalita projektu, věcná a časová proveditelnost, adekvátnost položek rozpočtu, pokračování projektu a zachování výsledků po vyčerpání grantu)</w:t>
            </w:r>
          </w:p>
          <w:p w14:paraId="07627666" w14:textId="77777777" w:rsidR="00C6498D" w:rsidRPr="009A000E" w:rsidRDefault="00C6498D" w:rsidP="00C6498D">
            <w:pPr>
              <w:ind w:right="-80"/>
              <w:rPr>
                <w:rFonts w:cs="Arial"/>
                <w:b/>
                <w:szCs w:val="20"/>
              </w:rPr>
            </w:pPr>
          </w:p>
        </w:tc>
        <w:tc>
          <w:tcPr>
            <w:tcW w:w="1275" w:type="dxa"/>
            <w:vMerge w:val="restart"/>
            <w:vAlign w:val="center"/>
          </w:tcPr>
          <w:p w14:paraId="6764EA90" w14:textId="77777777" w:rsidR="00C6498D" w:rsidRPr="009A000E" w:rsidRDefault="00C6498D" w:rsidP="00B45895">
            <w:pPr>
              <w:jc w:val="center"/>
              <w:rPr>
                <w:rFonts w:cs="Arial"/>
                <w:szCs w:val="20"/>
              </w:rPr>
            </w:pPr>
            <w:r w:rsidRPr="009A000E">
              <w:rPr>
                <w:rFonts w:cs="Arial"/>
                <w:szCs w:val="20"/>
              </w:rPr>
              <w:t>30 %</w:t>
            </w:r>
          </w:p>
          <w:p w14:paraId="25878967" w14:textId="77777777" w:rsidR="00C6498D" w:rsidRPr="009A000E" w:rsidRDefault="00C6498D" w:rsidP="00B45895">
            <w:pPr>
              <w:jc w:val="center"/>
              <w:rPr>
                <w:rFonts w:cs="Arial"/>
                <w:szCs w:val="20"/>
              </w:rPr>
            </w:pPr>
            <w:r w:rsidRPr="009A000E">
              <w:rPr>
                <w:rFonts w:cs="Arial"/>
                <w:szCs w:val="20"/>
              </w:rPr>
              <w:t>(0 – 5 bodů)</w:t>
            </w:r>
          </w:p>
        </w:tc>
      </w:tr>
      <w:tr w:rsidR="00C6498D" w:rsidRPr="009A000E" w14:paraId="023B8096" w14:textId="77777777" w:rsidTr="00386459">
        <w:trPr>
          <w:cantSplit/>
          <w:trHeight w:val="230"/>
        </w:trPr>
        <w:tc>
          <w:tcPr>
            <w:tcW w:w="434" w:type="dxa"/>
            <w:vMerge/>
            <w:vAlign w:val="center"/>
          </w:tcPr>
          <w:p w14:paraId="65C2CBA5" w14:textId="77777777" w:rsidR="00C6498D" w:rsidRPr="009A000E" w:rsidRDefault="00C6498D" w:rsidP="0003579D">
            <w:pPr>
              <w:jc w:val="center"/>
              <w:rPr>
                <w:rFonts w:cs="Arial"/>
                <w:b/>
                <w:szCs w:val="20"/>
              </w:rPr>
            </w:pPr>
          </w:p>
        </w:tc>
        <w:tc>
          <w:tcPr>
            <w:tcW w:w="8000" w:type="dxa"/>
            <w:vMerge/>
            <w:vAlign w:val="center"/>
          </w:tcPr>
          <w:p w14:paraId="7D0B78B1" w14:textId="77777777" w:rsidR="00C6498D" w:rsidRPr="009A000E" w:rsidRDefault="00C6498D" w:rsidP="00C6498D">
            <w:pPr>
              <w:rPr>
                <w:rFonts w:cs="Arial"/>
                <w:b/>
                <w:szCs w:val="20"/>
              </w:rPr>
            </w:pPr>
          </w:p>
        </w:tc>
        <w:tc>
          <w:tcPr>
            <w:tcW w:w="1275" w:type="dxa"/>
            <w:vMerge/>
            <w:vAlign w:val="center"/>
          </w:tcPr>
          <w:p w14:paraId="3C2212E4" w14:textId="77777777" w:rsidR="00C6498D" w:rsidRPr="009A000E" w:rsidRDefault="00C6498D" w:rsidP="00B45895">
            <w:pPr>
              <w:jc w:val="center"/>
              <w:rPr>
                <w:rFonts w:cs="Arial"/>
                <w:szCs w:val="20"/>
              </w:rPr>
            </w:pPr>
          </w:p>
        </w:tc>
      </w:tr>
      <w:tr w:rsidR="00C6498D" w:rsidRPr="009A000E" w14:paraId="75B8EF2B" w14:textId="77777777" w:rsidTr="00386459">
        <w:trPr>
          <w:cantSplit/>
          <w:trHeight w:val="230"/>
        </w:trPr>
        <w:tc>
          <w:tcPr>
            <w:tcW w:w="434" w:type="dxa"/>
            <w:vMerge w:val="restart"/>
            <w:vAlign w:val="center"/>
          </w:tcPr>
          <w:p w14:paraId="3FC0A01B" w14:textId="77777777" w:rsidR="00C6498D" w:rsidRPr="009A000E" w:rsidRDefault="00C6498D" w:rsidP="0003579D">
            <w:pPr>
              <w:jc w:val="center"/>
              <w:rPr>
                <w:rFonts w:cs="Arial"/>
                <w:b/>
                <w:szCs w:val="20"/>
              </w:rPr>
            </w:pPr>
            <w:r w:rsidRPr="009A000E">
              <w:rPr>
                <w:rFonts w:cs="Arial"/>
                <w:b/>
                <w:szCs w:val="20"/>
              </w:rPr>
              <w:t>5.</w:t>
            </w:r>
          </w:p>
        </w:tc>
        <w:tc>
          <w:tcPr>
            <w:tcW w:w="8000" w:type="dxa"/>
            <w:vMerge w:val="restart"/>
            <w:vAlign w:val="center"/>
          </w:tcPr>
          <w:p w14:paraId="5BCB0CB1" w14:textId="77777777" w:rsidR="00C6498D" w:rsidRPr="009A000E" w:rsidRDefault="00C6498D" w:rsidP="00C6498D">
            <w:pPr>
              <w:rPr>
                <w:rFonts w:cs="Arial"/>
                <w:b/>
                <w:szCs w:val="20"/>
              </w:rPr>
            </w:pPr>
            <w:r w:rsidRPr="009A000E">
              <w:rPr>
                <w:rFonts w:cs="Arial"/>
                <w:b/>
                <w:szCs w:val="20"/>
              </w:rPr>
              <w:t>Finanční spoluúčast žadatele</w:t>
            </w:r>
          </w:p>
          <w:p w14:paraId="17B2CDD3" w14:textId="77777777" w:rsidR="00C6498D" w:rsidRPr="009A000E" w:rsidRDefault="00C6498D" w:rsidP="00C6498D">
            <w:pPr>
              <w:rPr>
                <w:rFonts w:cs="Arial"/>
                <w:szCs w:val="20"/>
              </w:rPr>
            </w:pPr>
            <w:r w:rsidRPr="009A000E">
              <w:rPr>
                <w:rFonts w:cs="Arial"/>
                <w:szCs w:val="20"/>
              </w:rPr>
              <w:t>(výše finanční spoluúčasti, zdroje financování)</w:t>
            </w:r>
          </w:p>
          <w:p w14:paraId="418EE43B" w14:textId="77777777" w:rsidR="00C6498D" w:rsidRPr="009A000E" w:rsidRDefault="00C6498D" w:rsidP="00C6498D">
            <w:pPr>
              <w:rPr>
                <w:rFonts w:cs="Arial"/>
                <w:szCs w:val="20"/>
              </w:rPr>
            </w:pPr>
          </w:p>
        </w:tc>
        <w:tc>
          <w:tcPr>
            <w:tcW w:w="1275" w:type="dxa"/>
            <w:vMerge w:val="restart"/>
            <w:vAlign w:val="center"/>
          </w:tcPr>
          <w:p w14:paraId="21D67757" w14:textId="77777777" w:rsidR="00C6498D" w:rsidRPr="009A000E" w:rsidRDefault="00C6498D" w:rsidP="00B45895">
            <w:pPr>
              <w:jc w:val="center"/>
              <w:rPr>
                <w:rFonts w:cs="Arial"/>
                <w:szCs w:val="20"/>
              </w:rPr>
            </w:pPr>
            <w:r w:rsidRPr="009A000E">
              <w:rPr>
                <w:rFonts w:cs="Arial"/>
                <w:szCs w:val="20"/>
              </w:rPr>
              <w:t>10 %</w:t>
            </w:r>
          </w:p>
          <w:p w14:paraId="3BACF828" w14:textId="77777777" w:rsidR="00C6498D" w:rsidRPr="009A000E" w:rsidRDefault="00C6498D" w:rsidP="00B45895">
            <w:pPr>
              <w:jc w:val="center"/>
              <w:rPr>
                <w:rFonts w:cs="Arial"/>
                <w:szCs w:val="20"/>
              </w:rPr>
            </w:pPr>
            <w:r w:rsidRPr="009A000E">
              <w:rPr>
                <w:rFonts w:cs="Arial"/>
                <w:szCs w:val="20"/>
              </w:rPr>
              <w:t>(1 – 5 bodů)</w:t>
            </w:r>
          </w:p>
        </w:tc>
      </w:tr>
      <w:tr w:rsidR="00C6498D" w:rsidRPr="009A000E" w14:paraId="3AE62322" w14:textId="77777777" w:rsidTr="00386459">
        <w:trPr>
          <w:cantSplit/>
          <w:trHeight w:val="231"/>
        </w:trPr>
        <w:tc>
          <w:tcPr>
            <w:tcW w:w="434" w:type="dxa"/>
            <w:vMerge/>
            <w:vAlign w:val="center"/>
          </w:tcPr>
          <w:p w14:paraId="52BC4041" w14:textId="77777777" w:rsidR="00C6498D" w:rsidRPr="009A000E" w:rsidRDefault="00C6498D" w:rsidP="0003579D">
            <w:pPr>
              <w:jc w:val="center"/>
              <w:rPr>
                <w:rFonts w:cs="Arial"/>
                <w:b/>
                <w:szCs w:val="20"/>
              </w:rPr>
            </w:pPr>
          </w:p>
        </w:tc>
        <w:tc>
          <w:tcPr>
            <w:tcW w:w="8000" w:type="dxa"/>
            <w:vMerge/>
            <w:vAlign w:val="center"/>
          </w:tcPr>
          <w:p w14:paraId="1AF9CC5E" w14:textId="77777777" w:rsidR="00C6498D" w:rsidRPr="009A000E" w:rsidRDefault="00C6498D" w:rsidP="0003579D">
            <w:pPr>
              <w:jc w:val="center"/>
              <w:rPr>
                <w:rFonts w:cs="Arial"/>
                <w:b/>
                <w:szCs w:val="20"/>
              </w:rPr>
            </w:pPr>
          </w:p>
        </w:tc>
        <w:tc>
          <w:tcPr>
            <w:tcW w:w="1275" w:type="dxa"/>
            <w:vMerge/>
            <w:vAlign w:val="center"/>
          </w:tcPr>
          <w:p w14:paraId="7C21E1F3" w14:textId="77777777" w:rsidR="00C6498D" w:rsidRPr="009A000E" w:rsidRDefault="00C6498D" w:rsidP="0003579D">
            <w:pPr>
              <w:jc w:val="center"/>
              <w:rPr>
                <w:rFonts w:cs="Arial"/>
                <w:szCs w:val="20"/>
              </w:rPr>
            </w:pPr>
          </w:p>
        </w:tc>
      </w:tr>
      <w:tr w:rsidR="00C6498D" w:rsidRPr="009A000E" w14:paraId="07D88BEC" w14:textId="77777777" w:rsidTr="00386459">
        <w:trPr>
          <w:cantSplit/>
          <w:trHeight w:val="230"/>
        </w:trPr>
        <w:tc>
          <w:tcPr>
            <w:tcW w:w="434" w:type="dxa"/>
            <w:vMerge/>
            <w:vAlign w:val="center"/>
          </w:tcPr>
          <w:p w14:paraId="29DEB2EF" w14:textId="77777777" w:rsidR="00C6498D" w:rsidRPr="009A000E" w:rsidRDefault="00C6498D" w:rsidP="0003579D">
            <w:pPr>
              <w:jc w:val="center"/>
              <w:rPr>
                <w:rFonts w:cs="Arial"/>
                <w:b/>
                <w:szCs w:val="20"/>
              </w:rPr>
            </w:pPr>
          </w:p>
        </w:tc>
        <w:tc>
          <w:tcPr>
            <w:tcW w:w="8000" w:type="dxa"/>
            <w:vMerge/>
            <w:vAlign w:val="center"/>
          </w:tcPr>
          <w:p w14:paraId="5F833DA9" w14:textId="77777777" w:rsidR="00C6498D" w:rsidRPr="009A000E" w:rsidRDefault="00C6498D" w:rsidP="0003579D">
            <w:pPr>
              <w:jc w:val="center"/>
              <w:rPr>
                <w:rFonts w:cs="Arial"/>
                <w:b/>
                <w:szCs w:val="20"/>
              </w:rPr>
            </w:pPr>
          </w:p>
        </w:tc>
        <w:tc>
          <w:tcPr>
            <w:tcW w:w="1275" w:type="dxa"/>
            <w:vMerge/>
            <w:vAlign w:val="center"/>
          </w:tcPr>
          <w:p w14:paraId="48E15722" w14:textId="77777777" w:rsidR="00C6498D" w:rsidRPr="009A000E" w:rsidRDefault="00C6498D" w:rsidP="0003579D">
            <w:pPr>
              <w:jc w:val="center"/>
              <w:rPr>
                <w:rFonts w:cs="Arial"/>
                <w:szCs w:val="20"/>
              </w:rPr>
            </w:pPr>
          </w:p>
        </w:tc>
      </w:tr>
      <w:tr w:rsidR="00C6498D" w:rsidRPr="009A000E" w14:paraId="0EDFFD6F" w14:textId="77777777" w:rsidTr="00386459">
        <w:trPr>
          <w:cantSplit/>
          <w:trHeight w:val="230"/>
        </w:trPr>
        <w:tc>
          <w:tcPr>
            <w:tcW w:w="434" w:type="dxa"/>
            <w:vMerge/>
            <w:vAlign w:val="center"/>
          </w:tcPr>
          <w:p w14:paraId="197C84AD" w14:textId="77777777" w:rsidR="00C6498D" w:rsidRPr="009A000E" w:rsidRDefault="00C6498D" w:rsidP="0003579D">
            <w:pPr>
              <w:jc w:val="center"/>
              <w:rPr>
                <w:rFonts w:cs="Arial"/>
                <w:b/>
                <w:szCs w:val="20"/>
              </w:rPr>
            </w:pPr>
          </w:p>
        </w:tc>
        <w:tc>
          <w:tcPr>
            <w:tcW w:w="8000" w:type="dxa"/>
            <w:vMerge/>
            <w:vAlign w:val="center"/>
          </w:tcPr>
          <w:p w14:paraId="58FA8D34" w14:textId="77777777" w:rsidR="00C6498D" w:rsidRPr="009A000E" w:rsidRDefault="00C6498D" w:rsidP="0003579D">
            <w:pPr>
              <w:jc w:val="center"/>
              <w:rPr>
                <w:rFonts w:cs="Arial"/>
                <w:b/>
                <w:szCs w:val="20"/>
              </w:rPr>
            </w:pPr>
          </w:p>
        </w:tc>
        <w:tc>
          <w:tcPr>
            <w:tcW w:w="1275" w:type="dxa"/>
            <w:vMerge/>
            <w:vAlign w:val="center"/>
          </w:tcPr>
          <w:p w14:paraId="1F07F21D" w14:textId="77777777" w:rsidR="00C6498D" w:rsidRPr="009A000E" w:rsidRDefault="00C6498D" w:rsidP="0003579D">
            <w:pPr>
              <w:jc w:val="center"/>
              <w:rPr>
                <w:rFonts w:cs="Arial"/>
                <w:szCs w:val="20"/>
              </w:rPr>
            </w:pPr>
          </w:p>
        </w:tc>
      </w:tr>
      <w:tr w:rsidR="00C6498D" w:rsidRPr="009A000E" w14:paraId="7B3AA5AD" w14:textId="77777777" w:rsidTr="00386459">
        <w:trPr>
          <w:cantSplit/>
          <w:trHeight w:val="230"/>
        </w:trPr>
        <w:tc>
          <w:tcPr>
            <w:tcW w:w="434" w:type="dxa"/>
            <w:vMerge/>
            <w:vAlign w:val="center"/>
          </w:tcPr>
          <w:p w14:paraId="420A35F5" w14:textId="77777777" w:rsidR="00C6498D" w:rsidRPr="009A000E" w:rsidRDefault="00C6498D" w:rsidP="0003579D">
            <w:pPr>
              <w:jc w:val="center"/>
              <w:rPr>
                <w:rFonts w:cs="Arial"/>
                <w:b/>
                <w:szCs w:val="20"/>
              </w:rPr>
            </w:pPr>
          </w:p>
        </w:tc>
        <w:tc>
          <w:tcPr>
            <w:tcW w:w="8000" w:type="dxa"/>
            <w:vMerge/>
            <w:vAlign w:val="center"/>
          </w:tcPr>
          <w:p w14:paraId="1CC4DF68" w14:textId="77777777" w:rsidR="00C6498D" w:rsidRPr="009A000E" w:rsidRDefault="00C6498D" w:rsidP="0003579D">
            <w:pPr>
              <w:jc w:val="center"/>
              <w:rPr>
                <w:rFonts w:cs="Arial"/>
                <w:b/>
                <w:szCs w:val="20"/>
              </w:rPr>
            </w:pPr>
          </w:p>
        </w:tc>
        <w:tc>
          <w:tcPr>
            <w:tcW w:w="1275" w:type="dxa"/>
            <w:vMerge/>
            <w:vAlign w:val="center"/>
          </w:tcPr>
          <w:p w14:paraId="47BB65BC" w14:textId="77777777" w:rsidR="00C6498D" w:rsidRPr="009A000E" w:rsidRDefault="00C6498D" w:rsidP="0003579D">
            <w:pPr>
              <w:jc w:val="center"/>
              <w:rPr>
                <w:rFonts w:cs="Arial"/>
                <w:szCs w:val="20"/>
              </w:rPr>
            </w:pPr>
          </w:p>
        </w:tc>
      </w:tr>
    </w:tbl>
    <w:p w14:paraId="13F2C986" w14:textId="77777777" w:rsidR="00C6498D" w:rsidRPr="009A000E" w:rsidRDefault="00FC42B2" w:rsidP="00955694">
      <w:pPr>
        <w:pStyle w:val="lnekText"/>
        <w:numPr>
          <w:ilvl w:val="0"/>
          <w:numId w:val="0"/>
        </w:numPr>
        <w:jc w:val="center"/>
        <w:rPr>
          <w:rFonts w:cs="Arial"/>
          <w:b/>
        </w:rPr>
      </w:pPr>
      <w:r w:rsidRPr="009A000E">
        <w:rPr>
          <w:rFonts w:cs="Arial"/>
          <w:b/>
        </w:rPr>
        <w:t xml:space="preserve">Maximální bodové hodnocení </w:t>
      </w:r>
      <w:r w:rsidRPr="009A000E">
        <w:rPr>
          <w:rFonts w:cs="Arial"/>
          <w:b/>
        </w:rPr>
        <w:tab/>
      </w:r>
      <w:r w:rsidR="004C384F" w:rsidRPr="009A000E">
        <w:rPr>
          <w:rFonts w:cs="Arial"/>
          <w:b/>
        </w:rPr>
        <w:tab/>
      </w:r>
      <w:r w:rsidR="004C384F" w:rsidRPr="009A000E">
        <w:rPr>
          <w:rFonts w:cs="Arial"/>
          <w:b/>
        </w:rPr>
        <w:tab/>
      </w:r>
      <w:r w:rsidR="004C384F" w:rsidRPr="009A000E">
        <w:rPr>
          <w:rFonts w:cs="Arial"/>
          <w:b/>
        </w:rPr>
        <w:tab/>
      </w:r>
      <w:r w:rsidR="004C384F" w:rsidRPr="009A000E">
        <w:rPr>
          <w:rFonts w:cs="Arial"/>
          <w:b/>
        </w:rPr>
        <w:tab/>
      </w:r>
      <w:r w:rsidR="004C384F" w:rsidRPr="009A000E">
        <w:rPr>
          <w:rFonts w:cs="Arial"/>
          <w:b/>
        </w:rPr>
        <w:tab/>
      </w:r>
      <w:r w:rsidR="00386459" w:rsidRPr="009A000E">
        <w:rPr>
          <w:rFonts w:cs="Arial"/>
          <w:b/>
        </w:rPr>
        <w:t xml:space="preserve">    </w:t>
      </w:r>
      <w:r w:rsidR="004C384F" w:rsidRPr="009A000E">
        <w:rPr>
          <w:rFonts w:cs="Arial"/>
          <w:b/>
        </w:rPr>
        <w:tab/>
      </w:r>
      <w:r w:rsidR="00386459" w:rsidRPr="009A000E">
        <w:rPr>
          <w:rFonts w:cs="Arial"/>
          <w:b/>
        </w:rPr>
        <w:t xml:space="preserve">          </w:t>
      </w:r>
      <w:r w:rsidR="00786992" w:rsidRPr="009A000E">
        <w:rPr>
          <w:rFonts w:cs="Arial"/>
          <w:b/>
        </w:rPr>
        <w:t xml:space="preserve"> </w:t>
      </w:r>
      <w:r w:rsidR="004C384F" w:rsidRPr="009A000E">
        <w:rPr>
          <w:rFonts w:cs="Arial"/>
          <w:b/>
        </w:rPr>
        <w:t>25 bodů</w:t>
      </w:r>
    </w:p>
    <w:p w14:paraId="6429CDE7" w14:textId="77777777" w:rsidR="00E92B5A" w:rsidRDefault="00E92B5A">
      <w:pPr>
        <w:rPr>
          <w:rFonts w:cs="Arial"/>
          <w:b/>
        </w:rPr>
      </w:pPr>
    </w:p>
    <w:p w14:paraId="6C874441" w14:textId="77777777" w:rsidR="00955694" w:rsidRDefault="00955694" w:rsidP="002A5139">
      <w:pPr>
        <w:tabs>
          <w:tab w:val="num" w:pos="705"/>
        </w:tabs>
        <w:rPr>
          <w:rFonts w:cs="Arial"/>
          <w:b/>
        </w:rPr>
      </w:pPr>
    </w:p>
    <w:p w14:paraId="32CD07E9" w14:textId="34EFDCEC" w:rsidR="007A6AFA" w:rsidRDefault="002B2FBE" w:rsidP="00955694">
      <w:pPr>
        <w:tabs>
          <w:tab w:val="num" w:pos="705"/>
        </w:tabs>
        <w:jc w:val="both"/>
        <w:rPr>
          <w:rFonts w:cs="Arial"/>
          <w:b/>
        </w:rPr>
      </w:pPr>
      <w:r>
        <w:rPr>
          <w:rFonts w:cs="Arial"/>
          <w:b/>
        </w:rPr>
        <w:t>PK 2/</w:t>
      </w:r>
      <w:r w:rsidR="00BA7B88">
        <w:rPr>
          <w:rFonts w:cs="Arial"/>
          <w:b/>
        </w:rPr>
        <w:t>24</w:t>
      </w:r>
      <w:r w:rsidR="00BA7B88" w:rsidRPr="009A000E">
        <w:rPr>
          <w:rFonts w:cs="Arial"/>
          <w:b/>
        </w:rPr>
        <w:t xml:space="preserve"> </w:t>
      </w:r>
      <w:r w:rsidR="00510E67" w:rsidRPr="009A000E">
        <w:rPr>
          <w:rFonts w:cs="Arial"/>
          <w:b/>
        </w:rPr>
        <w:t xml:space="preserve">Podpora </w:t>
      </w:r>
      <w:r w:rsidR="00621E00">
        <w:rPr>
          <w:rFonts w:cs="Arial"/>
          <w:b/>
        </w:rPr>
        <w:t xml:space="preserve">soustavné </w:t>
      </w:r>
      <w:r w:rsidR="00E438B2">
        <w:rPr>
          <w:rFonts w:cs="Arial"/>
          <w:b/>
        </w:rPr>
        <w:t>celoroční</w:t>
      </w:r>
      <w:r w:rsidR="00510E67" w:rsidRPr="009A000E">
        <w:rPr>
          <w:rFonts w:cs="Arial"/>
          <w:b/>
        </w:rPr>
        <w:t xml:space="preserve"> činnosti</w:t>
      </w:r>
      <w:r w:rsidR="00E438B2">
        <w:rPr>
          <w:rFonts w:cs="Arial"/>
          <w:b/>
        </w:rPr>
        <w:t xml:space="preserve"> členů</w:t>
      </w:r>
      <w:r w:rsidR="00510E67" w:rsidRPr="009A000E">
        <w:rPr>
          <w:rFonts w:cs="Arial"/>
          <w:b/>
        </w:rPr>
        <w:t xml:space="preserve"> </w:t>
      </w:r>
      <w:r w:rsidR="00E438B2">
        <w:rPr>
          <w:rFonts w:cs="Arial"/>
          <w:b/>
        </w:rPr>
        <w:t xml:space="preserve">volnočasových </w:t>
      </w:r>
      <w:r w:rsidR="00510E67" w:rsidRPr="009A000E">
        <w:rPr>
          <w:rFonts w:cs="Arial"/>
          <w:b/>
        </w:rPr>
        <w:t>dětských a mládežnických organizací a spolků a</w:t>
      </w:r>
      <w:r w:rsidR="00E6776E">
        <w:rPr>
          <w:rFonts w:cs="Arial"/>
          <w:b/>
        </w:rPr>
        <w:t xml:space="preserve"> </w:t>
      </w:r>
      <w:r w:rsidR="00510E67" w:rsidRPr="009A000E">
        <w:rPr>
          <w:rFonts w:cs="Arial"/>
          <w:b/>
        </w:rPr>
        <w:t>zájmových subjektů sdružujících příslušníky všech věkových kategorií</w:t>
      </w:r>
    </w:p>
    <w:p w14:paraId="7EB54C2F" w14:textId="77777777" w:rsidR="007A6AFA" w:rsidRPr="009A000E" w:rsidRDefault="007A6AFA" w:rsidP="002A5139">
      <w:pPr>
        <w:tabs>
          <w:tab w:val="num" w:pos="705"/>
        </w:tabs>
        <w:rPr>
          <w:rFonts w:cs="Arial"/>
          <w:b/>
        </w:rPr>
      </w:pPr>
    </w:p>
    <w:p w14:paraId="0C389F6A" w14:textId="77777777" w:rsidR="00FC42B2" w:rsidRPr="009A000E" w:rsidRDefault="00FC42B2" w:rsidP="007A6AFA">
      <w:pPr>
        <w:tabs>
          <w:tab w:val="num" w:pos="705"/>
        </w:tabs>
        <w:rPr>
          <w:rFonts w:cs="Arial"/>
          <w:b/>
        </w:rPr>
      </w:pPr>
      <w:r w:rsidRPr="009A000E">
        <w:rPr>
          <w:rFonts w:cs="Arial"/>
          <w:b/>
        </w:rPr>
        <w:t xml:space="preserve">Základní posuzované ukazatele kvality projektu: </w:t>
      </w:r>
    </w:p>
    <w:tbl>
      <w:tblPr>
        <w:tblW w:w="9709" w:type="dxa"/>
        <w:tblLayout w:type="fixed"/>
        <w:tblCellMar>
          <w:left w:w="70" w:type="dxa"/>
          <w:right w:w="70" w:type="dxa"/>
        </w:tblCellMar>
        <w:tblLook w:val="0000" w:firstRow="0" w:lastRow="0" w:firstColumn="0" w:lastColumn="0" w:noHBand="0" w:noVBand="0"/>
      </w:tblPr>
      <w:tblGrid>
        <w:gridCol w:w="434"/>
        <w:gridCol w:w="8000"/>
        <w:gridCol w:w="1275"/>
      </w:tblGrid>
      <w:tr w:rsidR="004C384F" w:rsidRPr="009A000E" w14:paraId="68E87B10" w14:textId="77777777" w:rsidTr="00386459">
        <w:trPr>
          <w:cantSplit/>
          <w:trHeight w:val="225"/>
        </w:trPr>
        <w:tc>
          <w:tcPr>
            <w:tcW w:w="434" w:type="dxa"/>
            <w:vAlign w:val="center"/>
          </w:tcPr>
          <w:p w14:paraId="73484E31" w14:textId="77777777" w:rsidR="004C384F" w:rsidRPr="009A000E" w:rsidRDefault="004C384F" w:rsidP="00DC2D08">
            <w:pPr>
              <w:rPr>
                <w:rFonts w:cs="Arial"/>
                <w:b/>
                <w:szCs w:val="20"/>
              </w:rPr>
            </w:pPr>
            <w:r w:rsidRPr="009A000E">
              <w:rPr>
                <w:rFonts w:cs="Arial"/>
                <w:b/>
                <w:szCs w:val="20"/>
              </w:rPr>
              <w:t>č.</w:t>
            </w:r>
          </w:p>
        </w:tc>
        <w:tc>
          <w:tcPr>
            <w:tcW w:w="8000" w:type="dxa"/>
            <w:vAlign w:val="center"/>
          </w:tcPr>
          <w:p w14:paraId="37EC9FD8" w14:textId="77777777" w:rsidR="004C384F" w:rsidRPr="009A000E" w:rsidRDefault="004C384F" w:rsidP="00DC2D08">
            <w:pPr>
              <w:rPr>
                <w:rFonts w:cs="Arial"/>
                <w:b/>
                <w:szCs w:val="20"/>
              </w:rPr>
            </w:pPr>
            <w:r w:rsidRPr="009A000E">
              <w:rPr>
                <w:rFonts w:cs="Arial"/>
                <w:b/>
                <w:szCs w:val="20"/>
              </w:rPr>
              <w:t>Kritérium</w:t>
            </w:r>
          </w:p>
        </w:tc>
        <w:tc>
          <w:tcPr>
            <w:tcW w:w="1275" w:type="dxa"/>
            <w:vAlign w:val="center"/>
          </w:tcPr>
          <w:p w14:paraId="0BBCE6A2" w14:textId="77777777" w:rsidR="004C384F" w:rsidRPr="009A000E" w:rsidRDefault="004C384F" w:rsidP="00955694">
            <w:pPr>
              <w:jc w:val="center"/>
              <w:rPr>
                <w:rFonts w:cs="Arial"/>
                <w:b/>
                <w:szCs w:val="20"/>
              </w:rPr>
            </w:pPr>
            <w:r w:rsidRPr="009A000E">
              <w:rPr>
                <w:rFonts w:cs="Arial"/>
                <w:b/>
                <w:szCs w:val="20"/>
              </w:rPr>
              <w:t>Váha</w:t>
            </w:r>
          </w:p>
        </w:tc>
      </w:tr>
      <w:tr w:rsidR="004C384F" w:rsidRPr="009A000E" w14:paraId="728B091B" w14:textId="77777777" w:rsidTr="00386459">
        <w:trPr>
          <w:cantSplit/>
          <w:trHeight w:val="240"/>
        </w:trPr>
        <w:tc>
          <w:tcPr>
            <w:tcW w:w="434" w:type="dxa"/>
            <w:vMerge w:val="restart"/>
            <w:vAlign w:val="center"/>
          </w:tcPr>
          <w:p w14:paraId="39C60714" w14:textId="77777777" w:rsidR="004C384F" w:rsidRPr="009A000E" w:rsidRDefault="004C384F" w:rsidP="004C384F">
            <w:pPr>
              <w:rPr>
                <w:rFonts w:cs="Arial"/>
                <w:b/>
                <w:szCs w:val="20"/>
              </w:rPr>
            </w:pPr>
            <w:r w:rsidRPr="009A000E">
              <w:rPr>
                <w:rFonts w:cs="Arial"/>
                <w:b/>
                <w:szCs w:val="20"/>
              </w:rPr>
              <w:t>1.</w:t>
            </w:r>
          </w:p>
        </w:tc>
        <w:tc>
          <w:tcPr>
            <w:tcW w:w="8000" w:type="dxa"/>
            <w:vMerge w:val="restart"/>
            <w:vAlign w:val="center"/>
          </w:tcPr>
          <w:p w14:paraId="7D0A642D" w14:textId="77777777" w:rsidR="004C384F" w:rsidRPr="009A000E" w:rsidRDefault="004C384F" w:rsidP="004C384F">
            <w:pPr>
              <w:rPr>
                <w:rFonts w:cs="Arial"/>
                <w:b/>
                <w:szCs w:val="20"/>
              </w:rPr>
            </w:pPr>
            <w:r w:rsidRPr="009A000E">
              <w:rPr>
                <w:rFonts w:cs="Arial"/>
                <w:b/>
                <w:szCs w:val="20"/>
              </w:rPr>
              <w:t>Velikost a složení organizace</w:t>
            </w:r>
          </w:p>
          <w:p w14:paraId="12B2115B" w14:textId="21E3AD21" w:rsidR="004C384F" w:rsidRPr="009A000E" w:rsidRDefault="004C384F" w:rsidP="00B4457B">
            <w:pPr>
              <w:rPr>
                <w:rFonts w:cs="Arial"/>
                <w:szCs w:val="20"/>
              </w:rPr>
            </w:pPr>
            <w:r w:rsidRPr="009A000E">
              <w:rPr>
                <w:rFonts w:cs="Arial"/>
                <w:szCs w:val="20"/>
              </w:rPr>
              <w:t>(počet osob v organizaci; složení skupiny –</w:t>
            </w:r>
            <w:r w:rsidR="006E08C6">
              <w:rPr>
                <w:rFonts w:cs="Arial"/>
                <w:szCs w:val="20"/>
              </w:rPr>
              <w:t xml:space="preserve"> např. děti a mládež, starší 18</w:t>
            </w:r>
            <w:r w:rsidRPr="009A000E">
              <w:rPr>
                <w:rFonts w:cs="Arial"/>
                <w:szCs w:val="20"/>
              </w:rPr>
              <w:t>ti let, apod.)</w:t>
            </w:r>
          </w:p>
        </w:tc>
        <w:tc>
          <w:tcPr>
            <w:tcW w:w="1275" w:type="dxa"/>
            <w:vMerge w:val="restart"/>
            <w:vAlign w:val="center"/>
          </w:tcPr>
          <w:p w14:paraId="54507F0A" w14:textId="77777777" w:rsidR="004C384F" w:rsidRPr="009A000E" w:rsidRDefault="004C384F" w:rsidP="00B45895">
            <w:pPr>
              <w:jc w:val="center"/>
              <w:rPr>
                <w:rFonts w:cs="Arial"/>
                <w:szCs w:val="20"/>
              </w:rPr>
            </w:pPr>
          </w:p>
          <w:p w14:paraId="2F267834" w14:textId="77777777" w:rsidR="004C384F" w:rsidRPr="009A000E" w:rsidRDefault="00D83FAB" w:rsidP="00B45895">
            <w:pPr>
              <w:jc w:val="center"/>
              <w:rPr>
                <w:rFonts w:cs="Arial"/>
                <w:szCs w:val="20"/>
              </w:rPr>
            </w:pPr>
            <w:r w:rsidRPr="009A000E">
              <w:rPr>
                <w:rFonts w:cs="Arial"/>
                <w:szCs w:val="20"/>
              </w:rPr>
              <w:t>1</w:t>
            </w:r>
            <w:r w:rsidR="004C384F" w:rsidRPr="009A000E">
              <w:rPr>
                <w:rFonts w:cs="Arial"/>
                <w:szCs w:val="20"/>
              </w:rPr>
              <w:t>0 %</w:t>
            </w:r>
          </w:p>
          <w:p w14:paraId="71DE26FF" w14:textId="77777777" w:rsidR="004C384F" w:rsidRPr="009A000E" w:rsidRDefault="004C384F" w:rsidP="00B45895">
            <w:pPr>
              <w:jc w:val="center"/>
              <w:rPr>
                <w:rFonts w:cs="Arial"/>
                <w:szCs w:val="20"/>
              </w:rPr>
            </w:pPr>
            <w:r w:rsidRPr="009A000E">
              <w:rPr>
                <w:rFonts w:cs="Arial"/>
                <w:szCs w:val="20"/>
              </w:rPr>
              <w:t>(1 – 5 bodů)</w:t>
            </w:r>
          </w:p>
        </w:tc>
      </w:tr>
      <w:tr w:rsidR="004C384F" w:rsidRPr="009A000E" w14:paraId="293C2126" w14:textId="77777777" w:rsidTr="00386459">
        <w:trPr>
          <w:cantSplit/>
          <w:trHeight w:val="230"/>
        </w:trPr>
        <w:tc>
          <w:tcPr>
            <w:tcW w:w="434" w:type="dxa"/>
            <w:vMerge/>
            <w:vAlign w:val="center"/>
          </w:tcPr>
          <w:p w14:paraId="5AE95668" w14:textId="77777777" w:rsidR="004C384F" w:rsidRPr="009A000E" w:rsidRDefault="004C384F" w:rsidP="004C384F">
            <w:pPr>
              <w:rPr>
                <w:rFonts w:cs="Arial"/>
                <w:b/>
                <w:szCs w:val="20"/>
              </w:rPr>
            </w:pPr>
          </w:p>
        </w:tc>
        <w:tc>
          <w:tcPr>
            <w:tcW w:w="8000" w:type="dxa"/>
            <w:vMerge/>
            <w:vAlign w:val="center"/>
          </w:tcPr>
          <w:p w14:paraId="44A4A886" w14:textId="77777777" w:rsidR="004C384F" w:rsidRPr="009A000E" w:rsidRDefault="004C384F" w:rsidP="004C384F">
            <w:pPr>
              <w:rPr>
                <w:rFonts w:cs="Arial"/>
                <w:b/>
                <w:szCs w:val="20"/>
              </w:rPr>
            </w:pPr>
          </w:p>
        </w:tc>
        <w:tc>
          <w:tcPr>
            <w:tcW w:w="1275" w:type="dxa"/>
            <w:vMerge/>
            <w:vAlign w:val="center"/>
          </w:tcPr>
          <w:p w14:paraId="7BE20739" w14:textId="77777777" w:rsidR="004C384F" w:rsidRPr="009A000E" w:rsidRDefault="004C384F" w:rsidP="00B45895">
            <w:pPr>
              <w:jc w:val="center"/>
              <w:rPr>
                <w:rFonts w:cs="Arial"/>
                <w:szCs w:val="20"/>
              </w:rPr>
            </w:pPr>
          </w:p>
        </w:tc>
      </w:tr>
      <w:tr w:rsidR="004C384F" w:rsidRPr="009A000E" w14:paraId="665D8979" w14:textId="77777777" w:rsidTr="00386459">
        <w:trPr>
          <w:cantSplit/>
          <w:trHeight w:val="230"/>
        </w:trPr>
        <w:tc>
          <w:tcPr>
            <w:tcW w:w="434" w:type="dxa"/>
            <w:vMerge/>
            <w:vAlign w:val="center"/>
          </w:tcPr>
          <w:p w14:paraId="02D089FF" w14:textId="77777777" w:rsidR="004C384F" w:rsidRPr="009A000E" w:rsidRDefault="004C384F" w:rsidP="004C384F">
            <w:pPr>
              <w:rPr>
                <w:rFonts w:cs="Arial"/>
                <w:b/>
                <w:szCs w:val="20"/>
              </w:rPr>
            </w:pPr>
          </w:p>
        </w:tc>
        <w:tc>
          <w:tcPr>
            <w:tcW w:w="8000" w:type="dxa"/>
            <w:vMerge/>
            <w:vAlign w:val="center"/>
          </w:tcPr>
          <w:p w14:paraId="154AB14A" w14:textId="77777777" w:rsidR="004C384F" w:rsidRPr="009A000E" w:rsidRDefault="004C384F" w:rsidP="004C384F">
            <w:pPr>
              <w:rPr>
                <w:rFonts w:cs="Arial"/>
                <w:b/>
                <w:szCs w:val="20"/>
              </w:rPr>
            </w:pPr>
          </w:p>
        </w:tc>
        <w:tc>
          <w:tcPr>
            <w:tcW w:w="1275" w:type="dxa"/>
            <w:vMerge/>
            <w:vAlign w:val="center"/>
          </w:tcPr>
          <w:p w14:paraId="6D801975" w14:textId="77777777" w:rsidR="004C384F" w:rsidRPr="009A000E" w:rsidRDefault="004C384F" w:rsidP="00B45895">
            <w:pPr>
              <w:jc w:val="center"/>
              <w:rPr>
                <w:rFonts w:cs="Arial"/>
                <w:szCs w:val="20"/>
              </w:rPr>
            </w:pPr>
          </w:p>
        </w:tc>
      </w:tr>
      <w:tr w:rsidR="004C384F" w:rsidRPr="009A000E" w14:paraId="6BFF0D0A" w14:textId="77777777" w:rsidTr="00386459">
        <w:trPr>
          <w:cantSplit/>
          <w:trHeight w:val="230"/>
        </w:trPr>
        <w:tc>
          <w:tcPr>
            <w:tcW w:w="434" w:type="dxa"/>
            <w:vMerge/>
            <w:vAlign w:val="center"/>
          </w:tcPr>
          <w:p w14:paraId="2D6FDD6C" w14:textId="77777777" w:rsidR="004C384F" w:rsidRPr="009A000E" w:rsidRDefault="004C384F" w:rsidP="004C384F">
            <w:pPr>
              <w:rPr>
                <w:rFonts w:cs="Arial"/>
                <w:b/>
                <w:szCs w:val="20"/>
              </w:rPr>
            </w:pPr>
          </w:p>
        </w:tc>
        <w:tc>
          <w:tcPr>
            <w:tcW w:w="8000" w:type="dxa"/>
            <w:vMerge/>
            <w:vAlign w:val="center"/>
          </w:tcPr>
          <w:p w14:paraId="378E3261" w14:textId="77777777" w:rsidR="004C384F" w:rsidRPr="009A000E" w:rsidRDefault="004C384F" w:rsidP="004C384F">
            <w:pPr>
              <w:rPr>
                <w:rFonts w:cs="Arial"/>
                <w:b/>
                <w:szCs w:val="20"/>
              </w:rPr>
            </w:pPr>
          </w:p>
        </w:tc>
        <w:tc>
          <w:tcPr>
            <w:tcW w:w="1275" w:type="dxa"/>
            <w:vMerge/>
            <w:vAlign w:val="center"/>
          </w:tcPr>
          <w:p w14:paraId="652F8B47" w14:textId="77777777" w:rsidR="004C384F" w:rsidRPr="009A000E" w:rsidRDefault="004C384F" w:rsidP="00B45895">
            <w:pPr>
              <w:jc w:val="center"/>
              <w:rPr>
                <w:rFonts w:cs="Arial"/>
                <w:szCs w:val="20"/>
              </w:rPr>
            </w:pPr>
          </w:p>
        </w:tc>
      </w:tr>
      <w:tr w:rsidR="004C384F" w:rsidRPr="009A000E" w14:paraId="124464A9" w14:textId="77777777" w:rsidTr="00D83FAB">
        <w:trPr>
          <w:cantSplit/>
          <w:trHeight w:val="230"/>
        </w:trPr>
        <w:tc>
          <w:tcPr>
            <w:tcW w:w="434" w:type="dxa"/>
            <w:vMerge/>
            <w:vAlign w:val="center"/>
          </w:tcPr>
          <w:p w14:paraId="32A42834" w14:textId="77777777" w:rsidR="004C384F" w:rsidRPr="009A000E" w:rsidRDefault="004C384F" w:rsidP="004C384F">
            <w:pPr>
              <w:rPr>
                <w:rFonts w:cs="Arial"/>
                <w:b/>
                <w:szCs w:val="20"/>
              </w:rPr>
            </w:pPr>
          </w:p>
        </w:tc>
        <w:tc>
          <w:tcPr>
            <w:tcW w:w="8000" w:type="dxa"/>
            <w:vMerge/>
            <w:vAlign w:val="center"/>
          </w:tcPr>
          <w:p w14:paraId="5EA71833" w14:textId="77777777" w:rsidR="004C384F" w:rsidRPr="009A000E" w:rsidRDefault="004C384F" w:rsidP="004C384F">
            <w:pPr>
              <w:rPr>
                <w:rFonts w:cs="Arial"/>
                <w:b/>
                <w:szCs w:val="20"/>
              </w:rPr>
            </w:pPr>
          </w:p>
        </w:tc>
        <w:tc>
          <w:tcPr>
            <w:tcW w:w="1275" w:type="dxa"/>
            <w:vMerge/>
            <w:vAlign w:val="center"/>
          </w:tcPr>
          <w:p w14:paraId="4B58370A" w14:textId="77777777" w:rsidR="004C384F" w:rsidRPr="009A000E" w:rsidRDefault="004C384F" w:rsidP="00B45895">
            <w:pPr>
              <w:jc w:val="center"/>
              <w:rPr>
                <w:rFonts w:cs="Arial"/>
                <w:szCs w:val="20"/>
              </w:rPr>
            </w:pPr>
          </w:p>
        </w:tc>
      </w:tr>
      <w:tr w:rsidR="004C384F" w:rsidRPr="009A000E" w14:paraId="2180B96D" w14:textId="77777777" w:rsidTr="00386459">
        <w:trPr>
          <w:cantSplit/>
          <w:trHeight w:val="1062"/>
        </w:trPr>
        <w:tc>
          <w:tcPr>
            <w:tcW w:w="434" w:type="dxa"/>
            <w:vMerge w:val="restart"/>
            <w:vAlign w:val="center"/>
          </w:tcPr>
          <w:p w14:paraId="64D65BB1" w14:textId="77777777" w:rsidR="004C384F" w:rsidRPr="009A000E" w:rsidRDefault="004C384F" w:rsidP="004C384F">
            <w:pPr>
              <w:rPr>
                <w:rFonts w:cs="Arial"/>
                <w:b/>
                <w:szCs w:val="20"/>
              </w:rPr>
            </w:pPr>
            <w:r w:rsidRPr="009A000E">
              <w:rPr>
                <w:rFonts w:cs="Arial"/>
                <w:b/>
                <w:szCs w:val="20"/>
              </w:rPr>
              <w:t>2.</w:t>
            </w:r>
          </w:p>
        </w:tc>
        <w:tc>
          <w:tcPr>
            <w:tcW w:w="8000" w:type="dxa"/>
            <w:vMerge w:val="restart"/>
            <w:vAlign w:val="center"/>
          </w:tcPr>
          <w:p w14:paraId="0E888D44" w14:textId="77777777" w:rsidR="004C384F" w:rsidRPr="009A000E" w:rsidRDefault="004C384F" w:rsidP="004C384F">
            <w:pPr>
              <w:rPr>
                <w:rFonts w:cs="Arial"/>
                <w:b/>
                <w:szCs w:val="20"/>
              </w:rPr>
            </w:pPr>
            <w:r w:rsidRPr="009A000E">
              <w:rPr>
                <w:rFonts w:cs="Arial"/>
                <w:b/>
                <w:szCs w:val="20"/>
              </w:rPr>
              <w:t>Význam a potřebnost zaměření organizace</w:t>
            </w:r>
          </w:p>
          <w:p w14:paraId="27A015C3" w14:textId="77777777" w:rsidR="004C384F" w:rsidRPr="009A000E" w:rsidRDefault="004C384F" w:rsidP="004C384F">
            <w:pPr>
              <w:rPr>
                <w:rFonts w:cs="Arial"/>
                <w:szCs w:val="20"/>
              </w:rPr>
            </w:pPr>
            <w:r w:rsidRPr="009A000E">
              <w:rPr>
                <w:rFonts w:cs="Arial"/>
                <w:szCs w:val="20"/>
              </w:rPr>
              <w:t>(přínos pro město, přínos pro cílovou skupinu)</w:t>
            </w:r>
          </w:p>
        </w:tc>
        <w:tc>
          <w:tcPr>
            <w:tcW w:w="1275" w:type="dxa"/>
            <w:vMerge w:val="restart"/>
            <w:vAlign w:val="center"/>
          </w:tcPr>
          <w:p w14:paraId="436FAC30" w14:textId="77777777" w:rsidR="004C384F" w:rsidRPr="009A000E" w:rsidRDefault="004C384F" w:rsidP="00B45895">
            <w:pPr>
              <w:jc w:val="center"/>
              <w:rPr>
                <w:rFonts w:cs="Arial"/>
                <w:szCs w:val="20"/>
              </w:rPr>
            </w:pPr>
            <w:r w:rsidRPr="009A000E">
              <w:rPr>
                <w:rFonts w:cs="Arial"/>
                <w:szCs w:val="20"/>
              </w:rPr>
              <w:t>40 %</w:t>
            </w:r>
          </w:p>
          <w:p w14:paraId="2E2D78D1" w14:textId="77777777" w:rsidR="004C384F" w:rsidRPr="009A000E" w:rsidRDefault="004C384F" w:rsidP="00B45895">
            <w:pPr>
              <w:jc w:val="center"/>
              <w:rPr>
                <w:rFonts w:cs="Arial"/>
                <w:szCs w:val="20"/>
              </w:rPr>
            </w:pPr>
            <w:r w:rsidRPr="009A000E">
              <w:rPr>
                <w:rFonts w:cs="Arial"/>
                <w:szCs w:val="20"/>
              </w:rPr>
              <w:t>(0 – 5 bodů)</w:t>
            </w:r>
          </w:p>
        </w:tc>
      </w:tr>
      <w:tr w:rsidR="004C384F" w:rsidRPr="009A000E" w14:paraId="7103E4CA" w14:textId="77777777" w:rsidTr="00D83FAB">
        <w:trPr>
          <w:cantSplit/>
          <w:trHeight w:val="230"/>
        </w:trPr>
        <w:tc>
          <w:tcPr>
            <w:tcW w:w="434" w:type="dxa"/>
            <w:vMerge/>
            <w:vAlign w:val="center"/>
          </w:tcPr>
          <w:p w14:paraId="625659B8" w14:textId="77777777" w:rsidR="004C384F" w:rsidRPr="009A000E" w:rsidRDefault="004C384F" w:rsidP="004C384F">
            <w:pPr>
              <w:rPr>
                <w:rFonts w:cs="Arial"/>
                <w:b/>
                <w:szCs w:val="20"/>
              </w:rPr>
            </w:pPr>
          </w:p>
        </w:tc>
        <w:tc>
          <w:tcPr>
            <w:tcW w:w="8000" w:type="dxa"/>
            <w:vMerge/>
            <w:vAlign w:val="center"/>
          </w:tcPr>
          <w:p w14:paraId="25BCE0DB" w14:textId="77777777" w:rsidR="004C384F" w:rsidRPr="009A000E" w:rsidRDefault="004C384F" w:rsidP="004C384F">
            <w:pPr>
              <w:rPr>
                <w:rFonts w:cs="Arial"/>
                <w:b/>
                <w:szCs w:val="20"/>
              </w:rPr>
            </w:pPr>
          </w:p>
        </w:tc>
        <w:tc>
          <w:tcPr>
            <w:tcW w:w="1275" w:type="dxa"/>
            <w:vMerge/>
            <w:vAlign w:val="center"/>
          </w:tcPr>
          <w:p w14:paraId="5A0AF272" w14:textId="77777777" w:rsidR="004C384F" w:rsidRPr="009A000E" w:rsidRDefault="004C384F" w:rsidP="00B45895">
            <w:pPr>
              <w:jc w:val="center"/>
              <w:rPr>
                <w:rFonts w:cs="Arial"/>
                <w:szCs w:val="20"/>
              </w:rPr>
            </w:pPr>
          </w:p>
        </w:tc>
      </w:tr>
      <w:tr w:rsidR="004C384F" w:rsidRPr="009A000E" w14:paraId="4F407B2B" w14:textId="77777777" w:rsidTr="00386459">
        <w:trPr>
          <w:cantSplit/>
          <w:trHeight w:val="696"/>
        </w:trPr>
        <w:tc>
          <w:tcPr>
            <w:tcW w:w="434" w:type="dxa"/>
            <w:vMerge w:val="restart"/>
            <w:vAlign w:val="center"/>
          </w:tcPr>
          <w:p w14:paraId="3D6D105F" w14:textId="77777777" w:rsidR="004C384F" w:rsidRPr="009A000E" w:rsidRDefault="004C384F" w:rsidP="004C384F">
            <w:pPr>
              <w:rPr>
                <w:rFonts w:cs="Arial"/>
                <w:b/>
                <w:szCs w:val="20"/>
              </w:rPr>
            </w:pPr>
            <w:r w:rsidRPr="009A000E">
              <w:rPr>
                <w:rFonts w:cs="Arial"/>
                <w:b/>
                <w:szCs w:val="20"/>
              </w:rPr>
              <w:t>3.</w:t>
            </w:r>
          </w:p>
        </w:tc>
        <w:tc>
          <w:tcPr>
            <w:tcW w:w="8000" w:type="dxa"/>
            <w:vMerge w:val="restart"/>
            <w:vAlign w:val="center"/>
          </w:tcPr>
          <w:p w14:paraId="25768119" w14:textId="77777777" w:rsidR="004C384F" w:rsidRPr="009A000E" w:rsidRDefault="004C384F" w:rsidP="004C384F">
            <w:pPr>
              <w:rPr>
                <w:rFonts w:cs="Arial"/>
                <w:b/>
                <w:szCs w:val="20"/>
              </w:rPr>
            </w:pPr>
            <w:r w:rsidRPr="009A000E">
              <w:rPr>
                <w:rFonts w:cs="Arial"/>
                <w:b/>
                <w:szCs w:val="20"/>
              </w:rPr>
              <w:t>Celková kvalita projektu, pokračování/udržitelnost výstupů</w:t>
            </w:r>
          </w:p>
          <w:p w14:paraId="4E436297" w14:textId="77777777" w:rsidR="004C384F" w:rsidRPr="009A000E" w:rsidRDefault="004C384F" w:rsidP="004C384F">
            <w:pPr>
              <w:rPr>
                <w:rFonts w:cs="Arial"/>
                <w:szCs w:val="20"/>
              </w:rPr>
            </w:pPr>
            <w:r w:rsidRPr="009A000E">
              <w:rPr>
                <w:rFonts w:cs="Arial"/>
                <w:szCs w:val="20"/>
              </w:rPr>
              <w:t>(kvalita projektu, věcná a časová proveditelnost, adekvátnost položek rozpočtu, pokračování projektu a zachování výsledků po vyčerpání grantu)</w:t>
            </w:r>
          </w:p>
          <w:p w14:paraId="0A2A11C7" w14:textId="77777777" w:rsidR="004C384F" w:rsidRPr="009A000E" w:rsidRDefault="004C384F" w:rsidP="004C384F">
            <w:pPr>
              <w:ind w:right="-80"/>
              <w:rPr>
                <w:rFonts w:cs="Arial"/>
                <w:b/>
                <w:szCs w:val="20"/>
              </w:rPr>
            </w:pPr>
          </w:p>
        </w:tc>
        <w:tc>
          <w:tcPr>
            <w:tcW w:w="1275" w:type="dxa"/>
            <w:vMerge w:val="restart"/>
            <w:vAlign w:val="center"/>
          </w:tcPr>
          <w:p w14:paraId="0AF8A762" w14:textId="77777777" w:rsidR="004C384F" w:rsidRPr="009A000E" w:rsidRDefault="004C384F" w:rsidP="00B45895">
            <w:pPr>
              <w:jc w:val="center"/>
              <w:rPr>
                <w:rFonts w:cs="Arial"/>
                <w:szCs w:val="20"/>
              </w:rPr>
            </w:pPr>
            <w:r w:rsidRPr="009A000E">
              <w:rPr>
                <w:rFonts w:cs="Arial"/>
                <w:szCs w:val="20"/>
              </w:rPr>
              <w:t>10 %</w:t>
            </w:r>
          </w:p>
          <w:p w14:paraId="003A14E6" w14:textId="77777777" w:rsidR="004C384F" w:rsidRPr="009A000E" w:rsidRDefault="004C384F" w:rsidP="00B45895">
            <w:pPr>
              <w:jc w:val="center"/>
              <w:rPr>
                <w:rFonts w:cs="Arial"/>
                <w:szCs w:val="20"/>
              </w:rPr>
            </w:pPr>
            <w:r w:rsidRPr="009A000E">
              <w:rPr>
                <w:rFonts w:cs="Arial"/>
                <w:szCs w:val="20"/>
              </w:rPr>
              <w:t>(0 – 5 bodů)</w:t>
            </w:r>
          </w:p>
        </w:tc>
      </w:tr>
      <w:tr w:rsidR="004C384F" w:rsidRPr="009A000E" w14:paraId="4C35C0E2" w14:textId="77777777" w:rsidTr="00386459">
        <w:trPr>
          <w:cantSplit/>
          <w:trHeight w:val="230"/>
        </w:trPr>
        <w:tc>
          <w:tcPr>
            <w:tcW w:w="434" w:type="dxa"/>
            <w:vMerge/>
            <w:vAlign w:val="center"/>
          </w:tcPr>
          <w:p w14:paraId="77C202A0" w14:textId="77777777" w:rsidR="004C384F" w:rsidRPr="009A000E" w:rsidRDefault="004C384F" w:rsidP="004C384F">
            <w:pPr>
              <w:rPr>
                <w:rFonts w:cs="Arial"/>
                <w:b/>
                <w:szCs w:val="20"/>
              </w:rPr>
            </w:pPr>
          </w:p>
        </w:tc>
        <w:tc>
          <w:tcPr>
            <w:tcW w:w="8000" w:type="dxa"/>
            <w:vMerge/>
            <w:vAlign w:val="center"/>
          </w:tcPr>
          <w:p w14:paraId="68EBB2D4" w14:textId="77777777" w:rsidR="004C384F" w:rsidRPr="009A000E" w:rsidRDefault="004C384F" w:rsidP="004C384F">
            <w:pPr>
              <w:rPr>
                <w:rFonts w:cs="Arial"/>
                <w:b/>
                <w:szCs w:val="20"/>
              </w:rPr>
            </w:pPr>
          </w:p>
        </w:tc>
        <w:tc>
          <w:tcPr>
            <w:tcW w:w="1275" w:type="dxa"/>
            <w:vMerge/>
            <w:vAlign w:val="center"/>
          </w:tcPr>
          <w:p w14:paraId="35384EDA" w14:textId="77777777" w:rsidR="004C384F" w:rsidRPr="009A000E" w:rsidRDefault="004C384F" w:rsidP="00B45895">
            <w:pPr>
              <w:jc w:val="center"/>
              <w:rPr>
                <w:rFonts w:cs="Arial"/>
                <w:szCs w:val="20"/>
              </w:rPr>
            </w:pPr>
          </w:p>
        </w:tc>
      </w:tr>
      <w:tr w:rsidR="004C384F" w:rsidRPr="009A000E" w14:paraId="5A142DFB" w14:textId="77777777" w:rsidTr="00386459">
        <w:trPr>
          <w:cantSplit/>
          <w:trHeight w:val="458"/>
        </w:trPr>
        <w:tc>
          <w:tcPr>
            <w:tcW w:w="434" w:type="dxa"/>
            <w:vMerge w:val="restart"/>
            <w:vAlign w:val="center"/>
          </w:tcPr>
          <w:p w14:paraId="45358713" w14:textId="77777777" w:rsidR="004C384F" w:rsidRPr="009A000E" w:rsidRDefault="004C384F" w:rsidP="004C384F">
            <w:pPr>
              <w:rPr>
                <w:rFonts w:cs="Arial"/>
                <w:b/>
                <w:szCs w:val="20"/>
              </w:rPr>
            </w:pPr>
            <w:r w:rsidRPr="009A000E">
              <w:rPr>
                <w:rFonts w:cs="Arial"/>
                <w:b/>
                <w:szCs w:val="20"/>
              </w:rPr>
              <w:t>4.</w:t>
            </w:r>
          </w:p>
        </w:tc>
        <w:tc>
          <w:tcPr>
            <w:tcW w:w="8000" w:type="dxa"/>
            <w:vMerge w:val="restart"/>
            <w:vAlign w:val="center"/>
          </w:tcPr>
          <w:p w14:paraId="318BD01A" w14:textId="77777777" w:rsidR="004C384F" w:rsidRPr="009A000E" w:rsidRDefault="004C384F" w:rsidP="004C384F">
            <w:pPr>
              <w:rPr>
                <w:rFonts w:cs="Arial"/>
                <w:b/>
                <w:szCs w:val="20"/>
              </w:rPr>
            </w:pPr>
          </w:p>
          <w:p w14:paraId="5BBB3402" w14:textId="77777777" w:rsidR="004C384F" w:rsidRPr="009A000E" w:rsidRDefault="004C384F" w:rsidP="004C384F">
            <w:pPr>
              <w:rPr>
                <w:rFonts w:cs="Arial"/>
                <w:b/>
                <w:szCs w:val="20"/>
              </w:rPr>
            </w:pPr>
            <w:r w:rsidRPr="009A000E">
              <w:rPr>
                <w:rFonts w:cs="Arial"/>
                <w:b/>
                <w:szCs w:val="20"/>
              </w:rPr>
              <w:t>Dosavadní činnost žadatele v dané oblasti a její kvalita, odborná způsobilost, příklady řešených projektů</w:t>
            </w:r>
          </w:p>
          <w:p w14:paraId="37C72444" w14:textId="77777777" w:rsidR="004C384F" w:rsidRPr="009A000E" w:rsidRDefault="004C384F" w:rsidP="004C384F">
            <w:pPr>
              <w:rPr>
                <w:rFonts w:cs="Arial"/>
                <w:szCs w:val="20"/>
              </w:rPr>
            </w:pPr>
          </w:p>
        </w:tc>
        <w:tc>
          <w:tcPr>
            <w:tcW w:w="1275" w:type="dxa"/>
            <w:vMerge w:val="restart"/>
            <w:vAlign w:val="center"/>
          </w:tcPr>
          <w:p w14:paraId="6DC721FD" w14:textId="77777777" w:rsidR="004C384F" w:rsidRPr="009A000E" w:rsidRDefault="004C384F" w:rsidP="00B45895">
            <w:pPr>
              <w:jc w:val="center"/>
              <w:rPr>
                <w:rFonts w:cs="Arial"/>
                <w:szCs w:val="20"/>
              </w:rPr>
            </w:pPr>
            <w:r w:rsidRPr="009A000E">
              <w:rPr>
                <w:rFonts w:cs="Arial"/>
                <w:szCs w:val="20"/>
              </w:rPr>
              <w:t>30 %</w:t>
            </w:r>
          </w:p>
          <w:p w14:paraId="0B6FC639" w14:textId="77777777" w:rsidR="004C384F" w:rsidRPr="009A000E" w:rsidRDefault="004C384F" w:rsidP="00B45895">
            <w:pPr>
              <w:jc w:val="center"/>
              <w:rPr>
                <w:rFonts w:cs="Arial"/>
                <w:szCs w:val="20"/>
              </w:rPr>
            </w:pPr>
            <w:r w:rsidRPr="009A000E">
              <w:rPr>
                <w:rFonts w:cs="Arial"/>
                <w:szCs w:val="20"/>
              </w:rPr>
              <w:t>(0 – 5 bodů)</w:t>
            </w:r>
          </w:p>
        </w:tc>
      </w:tr>
      <w:tr w:rsidR="004C384F" w:rsidRPr="009A000E" w14:paraId="6D077AEC" w14:textId="77777777" w:rsidTr="00386459">
        <w:trPr>
          <w:cantSplit/>
          <w:trHeight w:val="450"/>
        </w:trPr>
        <w:tc>
          <w:tcPr>
            <w:tcW w:w="434" w:type="dxa"/>
            <w:vMerge/>
            <w:vAlign w:val="center"/>
          </w:tcPr>
          <w:p w14:paraId="5334D5A4" w14:textId="77777777" w:rsidR="004C384F" w:rsidRPr="009A000E" w:rsidRDefault="004C384F" w:rsidP="004C384F">
            <w:pPr>
              <w:rPr>
                <w:rFonts w:cs="Arial"/>
                <w:b/>
                <w:szCs w:val="20"/>
              </w:rPr>
            </w:pPr>
          </w:p>
        </w:tc>
        <w:tc>
          <w:tcPr>
            <w:tcW w:w="8000" w:type="dxa"/>
            <w:vMerge/>
            <w:vAlign w:val="center"/>
          </w:tcPr>
          <w:p w14:paraId="2CF4DE27" w14:textId="77777777" w:rsidR="004C384F" w:rsidRPr="009A000E" w:rsidRDefault="004C384F" w:rsidP="004C384F">
            <w:pPr>
              <w:rPr>
                <w:rFonts w:cs="Arial"/>
                <w:b/>
                <w:szCs w:val="20"/>
              </w:rPr>
            </w:pPr>
          </w:p>
        </w:tc>
        <w:tc>
          <w:tcPr>
            <w:tcW w:w="1275" w:type="dxa"/>
            <w:vMerge/>
            <w:vAlign w:val="center"/>
          </w:tcPr>
          <w:p w14:paraId="48FB5562" w14:textId="77777777" w:rsidR="004C384F" w:rsidRPr="009A000E" w:rsidRDefault="004C384F" w:rsidP="00B45895">
            <w:pPr>
              <w:jc w:val="center"/>
              <w:rPr>
                <w:rFonts w:cs="Arial"/>
                <w:szCs w:val="20"/>
              </w:rPr>
            </w:pPr>
          </w:p>
        </w:tc>
      </w:tr>
      <w:tr w:rsidR="00D83FAB" w:rsidRPr="009A000E" w14:paraId="7929E891" w14:textId="77777777" w:rsidTr="00977E57">
        <w:trPr>
          <w:cantSplit/>
          <w:trHeight w:val="230"/>
        </w:trPr>
        <w:tc>
          <w:tcPr>
            <w:tcW w:w="434" w:type="dxa"/>
            <w:vMerge w:val="restart"/>
            <w:vAlign w:val="center"/>
          </w:tcPr>
          <w:p w14:paraId="5303A645" w14:textId="77777777" w:rsidR="00D83FAB" w:rsidRPr="009A000E" w:rsidRDefault="00D83FAB" w:rsidP="00632845">
            <w:pPr>
              <w:rPr>
                <w:rFonts w:cs="Arial"/>
                <w:b/>
                <w:szCs w:val="20"/>
              </w:rPr>
            </w:pPr>
            <w:r w:rsidRPr="009A000E">
              <w:rPr>
                <w:rFonts w:cs="Arial"/>
                <w:b/>
                <w:szCs w:val="20"/>
              </w:rPr>
              <w:t>5.</w:t>
            </w:r>
          </w:p>
        </w:tc>
        <w:tc>
          <w:tcPr>
            <w:tcW w:w="8000" w:type="dxa"/>
            <w:vMerge w:val="restart"/>
            <w:vAlign w:val="center"/>
          </w:tcPr>
          <w:p w14:paraId="4E0E8CB1" w14:textId="77777777" w:rsidR="00D83FAB" w:rsidRPr="009A000E" w:rsidRDefault="00D83FAB" w:rsidP="00977E57">
            <w:pPr>
              <w:rPr>
                <w:rFonts w:cs="Arial"/>
                <w:b/>
                <w:szCs w:val="20"/>
              </w:rPr>
            </w:pPr>
            <w:r w:rsidRPr="009A000E">
              <w:rPr>
                <w:rFonts w:cs="Arial"/>
                <w:b/>
                <w:szCs w:val="20"/>
              </w:rPr>
              <w:t>Finanční spoluúčast žadatele</w:t>
            </w:r>
          </w:p>
          <w:p w14:paraId="1F384429" w14:textId="77777777" w:rsidR="00D83FAB" w:rsidRPr="009A000E" w:rsidRDefault="00D83FAB" w:rsidP="00977E57">
            <w:pPr>
              <w:rPr>
                <w:rFonts w:cs="Arial"/>
                <w:szCs w:val="20"/>
              </w:rPr>
            </w:pPr>
            <w:r w:rsidRPr="009A000E">
              <w:rPr>
                <w:rFonts w:cs="Arial"/>
                <w:szCs w:val="20"/>
              </w:rPr>
              <w:t>(výše finanční spoluúčasti, zdroje financování)</w:t>
            </w:r>
          </w:p>
          <w:p w14:paraId="4C9B94E9" w14:textId="77777777" w:rsidR="00D83FAB" w:rsidRPr="009A000E" w:rsidRDefault="00D83FAB" w:rsidP="00977E57">
            <w:pPr>
              <w:rPr>
                <w:rFonts w:cs="Arial"/>
                <w:szCs w:val="20"/>
              </w:rPr>
            </w:pPr>
          </w:p>
        </w:tc>
        <w:tc>
          <w:tcPr>
            <w:tcW w:w="1275" w:type="dxa"/>
            <w:vMerge w:val="restart"/>
            <w:vAlign w:val="center"/>
          </w:tcPr>
          <w:p w14:paraId="07AC9B72" w14:textId="77777777" w:rsidR="00D83FAB" w:rsidRPr="009A000E" w:rsidRDefault="00D83FAB" w:rsidP="00B45895">
            <w:pPr>
              <w:jc w:val="center"/>
              <w:rPr>
                <w:rFonts w:cs="Arial"/>
                <w:szCs w:val="20"/>
              </w:rPr>
            </w:pPr>
            <w:r w:rsidRPr="009A000E">
              <w:rPr>
                <w:rFonts w:cs="Arial"/>
                <w:szCs w:val="20"/>
              </w:rPr>
              <w:t>10 %</w:t>
            </w:r>
          </w:p>
          <w:p w14:paraId="03D40E01" w14:textId="77777777" w:rsidR="00D83FAB" w:rsidRPr="009A000E" w:rsidRDefault="00D83FAB" w:rsidP="00B45895">
            <w:pPr>
              <w:jc w:val="center"/>
              <w:rPr>
                <w:rFonts w:cs="Arial"/>
                <w:szCs w:val="20"/>
              </w:rPr>
            </w:pPr>
            <w:r w:rsidRPr="009A000E">
              <w:rPr>
                <w:rFonts w:cs="Arial"/>
                <w:szCs w:val="20"/>
              </w:rPr>
              <w:t>(1 – 5 bodů)</w:t>
            </w:r>
          </w:p>
        </w:tc>
      </w:tr>
      <w:tr w:rsidR="00D83FAB" w:rsidRPr="009A000E" w14:paraId="64C56D52" w14:textId="77777777" w:rsidTr="00977E57">
        <w:trPr>
          <w:cantSplit/>
          <w:trHeight w:val="231"/>
        </w:trPr>
        <w:tc>
          <w:tcPr>
            <w:tcW w:w="434" w:type="dxa"/>
            <w:vMerge/>
            <w:vAlign w:val="center"/>
          </w:tcPr>
          <w:p w14:paraId="57CC0952" w14:textId="77777777" w:rsidR="00D83FAB" w:rsidRPr="009A000E" w:rsidRDefault="00D83FAB" w:rsidP="00977E57">
            <w:pPr>
              <w:jc w:val="center"/>
              <w:rPr>
                <w:rFonts w:cs="Arial"/>
                <w:b/>
                <w:szCs w:val="20"/>
              </w:rPr>
            </w:pPr>
          </w:p>
        </w:tc>
        <w:tc>
          <w:tcPr>
            <w:tcW w:w="8000" w:type="dxa"/>
            <w:vMerge/>
            <w:vAlign w:val="center"/>
          </w:tcPr>
          <w:p w14:paraId="498E785D" w14:textId="77777777" w:rsidR="00D83FAB" w:rsidRPr="009A000E" w:rsidRDefault="00D83FAB" w:rsidP="00977E57">
            <w:pPr>
              <w:jc w:val="center"/>
              <w:rPr>
                <w:rFonts w:cs="Arial"/>
                <w:b/>
                <w:szCs w:val="20"/>
              </w:rPr>
            </w:pPr>
          </w:p>
        </w:tc>
        <w:tc>
          <w:tcPr>
            <w:tcW w:w="1275" w:type="dxa"/>
            <w:vMerge/>
            <w:vAlign w:val="center"/>
          </w:tcPr>
          <w:p w14:paraId="79AC5F00" w14:textId="77777777" w:rsidR="00D83FAB" w:rsidRPr="009A000E" w:rsidRDefault="00D83FAB" w:rsidP="00977E57">
            <w:pPr>
              <w:jc w:val="center"/>
              <w:rPr>
                <w:rFonts w:cs="Arial"/>
                <w:szCs w:val="20"/>
              </w:rPr>
            </w:pPr>
          </w:p>
        </w:tc>
      </w:tr>
      <w:tr w:rsidR="00D83FAB" w:rsidRPr="009A000E" w14:paraId="31B5009C" w14:textId="77777777" w:rsidTr="00977E57">
        <w:trPr>
          <w:cantSplit/>
          <w:trHeight w:val="230"/>
        </w:trPr>
        <w:tc>
          <w:tcPr>
            <w:tcW w:w="434" w:type="dxa"/>
            <w:vMerge/>
            <w:vAlign w:val="center"/>
          </w:tcPr>
          <w:p w14:paraId="04FFD968" w14:textId="77777777" w:rsidR="00D83FAB" w:rsidRPr="009A000E" w:rsidRDefault="00D83FAB" w:rsidP="00977E57">
            <w:pPr>
              <w:jc w:val="center"/>
              <w:rPr>
                <w:rFonts w:cs="Arial"/>
                <w:b/>
                <w:szCs w:val="20"/>
              </w:rPr>
            </w:pPr>
          </w:p>
        </w:tc>
        <w:tc>
          <w:tcPr>
            <w:tcW w:w="8000" w:type="dxa"/>
            <w:vMerge/>
            <w:vAlign w:val="center"/>
          </w:tcPr>
          <w:p w14:paraId="66440C7F" w14:textId="77777777" w:rsidR="00D83FAB" w:rsidRPr="009A000E" w:rsidRDefault="00D83FAB" w:rsidP="00977E57">
            <w:pPr>
              <w:jc w:val="center"/>
              <w:rPr>
                <w:rFonts w:cs="Arial"/>
                <w:b/>
                <w:szCs w:val="20"/>
              </w:rPr>
            </w:pPr>
          </w:p>
        </w:tc>
        <w:tc>
          <w:tcPr>
            <w:tcW w:w="1275" w:type="dxa"/>
            <w:vMerge/>
            <w:vAlign w:val="center"/>
          </w:tcPr>
          <w:p w14:paraId="5BA05A4C" w14:textId="77777777" w:rsidR="00D83FAB" w:rsidRPr="009A000E" w:rsidRDefault="00D83FAB" w:rsidP="00977E57">
            <w:pPr>
              <w:jc w:val="center"/>
              <w:rPr>
                <w:rFonts w:cs="Arial"/>
                <w:szCs w:val="20"/>
              </w:rPr>
            </w:pPr>
          </w:p>
        </w:tc>
      </w:tr>
      <w:tr w:rsidR="00D83FAB" w:rsidRPr="009A000E" w14:paraId="5F23B828" w14:textId="77777777" w:rsidTr="00977E57">
        <w:trPr>
          <w:cantSplit/>
          <w:trHeight w:val="230"/>
        </w:trPr>
        <w:tc>
          <w:tcPr>
            <w:tcW w:w="434" w:type="dxa"/>
            <w:vMerge/>
            <w:vAlign w:val="center"/>
          </w:tcPr>
          <w:p w14:paraId="07E522D6" w14:textId="77777777" w:rsidR="00D83FAB" w:rsidRPr="009A000E" w:rsidRDefault="00D83FAB" w:rsidP="00977E57">
            <w:pPr>
              <w:jc w:val="center"/>
              <w:rPr>
                <w:rFonts w:cs="Arial"/>
                <w:b/>
                <w:szCs w:val="20"/>
              </w:rPr>
            </w:pPr>
          </w:p>
        </w:tc>
        <w:tc>
          <w:tcPr>
            <w:tcW w:w="8000" w:type="dxa"/>
            <w:vMerge/>
            <w:vAlign w:val="center"/>
          </w:tcPr>
          <w:p w14:paraId="7C762E20" w14:textId="77777777" w:rsidR="00D83FAB" w:rsidRPr="009A000E" w:rsidRDefault="00D83FAB" w:rsidP="00977E57">
            <w:pPr>
              <w:jc w:val="center"/>
              <w:rPr>
                <w:rFonts w:cs="Arial"/>
                <w:b/>
                <w:szCs w:val="20"/>
              </w:rPr>
            </w:pPr>
          </w:p>
        </w:tc>
        <w:tc>
          <w:tcPr>
            <w:tcW w:w="1275" w:type="dxa"/>
            <w:vMerge/>
            <w:vAlign w:val="center"/>
          </w:tcPr>
          <w:p w14:paraId="5CD47F47" w14:textId="77777777" w:rsidR="00D83FAB" w:rsidRPr="009A000E" w:rsidRDefault="00D83FAB" w:rsidP="00977E57">
            <w:pPr>
              <w:jc w:val="center"/>
              <w:rPr>
                <w:rFonts w:cs="Arial"/>
                <w:szCs w:val="20"/>
              </w:rPr>
            </w:pPr>
          </w:p>
        </w:tc>
      </w:tr>
      <w:tr w:rsidR="00D83FAB" w:rsidRPr="009A000E" w14:paraId="5896AAB1" w14:textId="77777777" w:rsidTr="00D83FAB">
        <w:trPr>
          <w:cantSplit/>
          <w:trHeight w:val="230"/>
        </w:trPr>
        <w:tc>
          <w:tcPr>
            <w:tcW w:w="434" w:type="dxa"/>
            <w:vMerge/>
            <w:vAlign w:val="center"/>
          </w:tcPr>
          <w:p w14:paraId="785CCFE9" w14:textId="77777777" w:rsidR="00D83FAB" w:rsidRPr="009A000E" w:rsidRDefault="00D83FAB" w:rsidP="00977E57">
            <w:pPr>
              <w:jc w:val="center"/>
              <w:rPr>
                <w:rFonts w:cs="Arial"/>
                <w:b/>
                <w:szCs w:val="20"/>
              </w:rPr>
            </w:pPr>
          </w:p>
        </w:tc>
        <w:tc>
          <w:tcPr>
            <w:tcW w:w="8000" w:type="dxa"/>
            <w:vMerge/>
            <w:vAlign w:val="center"/>
          </w:tcPr>
          <w:p w14:paraId="1BA127BD" w14:textId="77777777" w:rsidR="00D83FAB" w:rsidRPr="009A000E" w:rsidRDefault="00D83FAB" w:rsidP="00977E57">
            <w:pPr>
              <w:jc w:val="center"/>
              <w:rPr>
                <w:rFonts w:cs="Arial"/>
                <w:b/>
                <w:szCs w:val="20"/>
              </w:rPr>
            </w:pPr>
          </w:p>
        </w:tc>
        <w:tc>
          <w:tcPr>
            <w:tcW w:w="1275" w:type="dxa"/>
            <w:vMerge/>
            <w:vAlign w:val="center"/>
          </w:tcPr>
          <w:p w14:paraId="107E4E83" w14:textId="77777777" w:rsidR="00D83FAB" w:rsidRPr="009A000E" w:rsidRDefault="00D83FAB" w:rsidP="00977E57">
            <w:pPr>
              <w:jc w:val="center"/>
              <w:rPr>
                <w:rFonts w:cs="Arial"/>
                <w:szCs w:val="20"/>
              </w:rPr>
            </w:pPr>
          </w:p>
        </w:tc>
      </w:tr>
    </w:tbl>
    <w:p w14:paraId="271F1D7F" w14:textId="77777777" w:rsidR="004C384F" w:rsidRPr="009A000E" w:rsidRDefault="004C384F" w:rsidP="00955694">
      <w:pPr>
        <w:pStyle w:val="lnekText"/>
        <w:numPr>
          <w:ilvl w:val="0"/>
          <w:numId w:val="0"/>
        </w:numPr>
        <w:jc w:val="center"/>
        <w:rPr>
          <w:rFonts w:cs="Arial"/>
          <w:b/>
        </w:rPr>
      </w:pPr>
      <w:r w:rsidRPr="009A000E">
        <w:rPr>
          <w:rFonts w:cs="Arial"/>
          <w:b/>
        </w:rPr>
        <w:t xml:space="preserve">Maximální bodové hodnocení </w:t>
      </w:r>
      <w:r w:rsidRPr="009A000E">
        <w:rPr>
          <w:rFonts w:cs="Arial"/>
          <w:b/>
        </w:rPr>
        <w:tab/>
      </w:r>
      <w:r w:rsidRPr="009A000E">
        <w:rPr>
          <w:rFonts w:cs="Arial"/>
          <w:b/>
        </w:rPr>
        <w:tab/>
      </w:r>
      <w:r w:rsidRPr="009A000E">
        <w:rPr>
          <w:rFonts w:cs="Arial"/>
          <w:b/>
        </w:rPr>
        <w:tab/>
      </w:r>
      <w:r w:rsidRPr="009A000E">
        <w:rPr>
          <w:rFonts w:cs="Arial"/>
          <w:b/>
        </w:rPr>
        <w:tab/>
      </w:r>
      <w:r w:rsidRPr="009A000E">
        <w:rPr>
          <w:rFonts w:cs="Arial"/>
          <w:b/>
        </w:rPr>
        <w:tab/>
      </w:r>
      <w:r w:rsidRPr="009A000E">
        <w:rPr>
          <w:rFonts w:cs="Arial"/>
          <w:b/>
        </w:rPr>
        <w:tab/>
        <w:t xml:space="preserve">     </w:t>
      </w:r>
      <w:r w:rsidR="00386459" w:rsidRPr="009A000E">
        <w:rPr>
          <w:rFonts w:cs="Arial"/>
          <w:b/>
        </w:rPr>
        <w:t xml:space="preserve">              </w:t>
      </w:r>
      <w:r w:rsidRPr="009A000E">
        <w:rPr>
          <w:rFonts w:cs="Arial"/>
          <w:b/>
        </w:rPr>
        <w:t xml:space="preserve">    2</w:t>
      </w:r>
      <w:r w:rsidR="00D83FAB" w:rsidRPr="009A000E">
        <w:rPr>
          <w:rFonts w:cs="Arial"/>
          <w:b/>
        </w:rPr>
        <w:t>5</w:t>
      </w:r>
      <w:r w:rsidRPr="009A000E">
        <w:rPr>
          <w:rFonts w:cs="Arial"/>
          <w:b/>
        </w:rPr>
        <w:t xml:space="preserve"> bodů</w:t>
      </w:r>
    </w:p>
    <w:p w14:paraId="6FBB58C4" w14:textId="77777777" w:rsidR="00E92B5A" w:rsidRDefault="00E92B5A">
      <w:pPr>
        <w:rPr>
          <w:rFonts w:cs="Arial"/>
          <w:b/>
        </w:rPr>
      </w:pPr>
    </w:p>
    <w:p w14:paraId="014949EC" w14:textId="77777777" w:rsidR="00912AED" w:rsidRDefault="00912AED" w:rsidP="008947BF">
      <w:pPr>
        <w:tabs>
          <w:tab w:val="num" w:pos="705"/>
        </w:tabs>
        <w:rPr>
          <w:rFonts w:cs="Arial"/>
          <w:b/>
        </w:rPr>
      </w:pPr>
    </w:p>
    <w:p w14:paraId="73A599CE" w14:textId="0EA304D2" w:rsidR="008947BF" w:rsidRDefault="002B2FBE" w:rsidP="00722169">
      <w:pPr>
        <w:tabs>
          <w:tab w:val="num" w:pos="705"/>
        </w:tabs>
        <w:jc w:val="both"/>
        <w:rPr>
          <w:rFonts w:cs="Arial"/>
          <w:b/>
        </w:rPr>
      </w:pPr>
      <w:r>
        <w:rPr>
          <w:rFonts w:cs="Arial"/>
          <w:b/>
        </w:rPr>
        <w:t>PK 3/</w:t>
      </w:r>
      <w:r w:rsidR="00BA7B88">
        <w:rPr>
          <w:rFonts w:cs="Arial"/>
          <w:b/>
        </w:rPr>
        <w:t xml:space="preserve">24 </w:t>
      </w:r>
      <w:r w:rsidR="004C384F" w:rsidRPr="009A000E">
        <w:rPr>
          <w:rFonts w:cs="Arial"/>
          <w:b/>
        </w:rPr>
        <w:t>Podpora opatření ve prospěch prevence kriminality</w:t>
      </w:r>
      <w:r w:rsidR="00E438B2">
        <w:rPr>
          <w:rFonts w:cs="Arial"/>
          <w:b/>
        </w:rPr>
        <w:t xml:space="preserve"> a duševního zdraví</w:t>
      </w:r>
    </w:p>
    <w:p w14:paraId="330A6115" w14:textId="77777777" w:rsidR="008947BF" w:rsidRDefault="008947BF" w:rsidP="008947BF">
      <w:pPr>
        <w:tabs>
          <w:tab w:val="num" w:pos="705"/>
        </w:tabs>
        <w:rPr>
          <w:rFonts w:cs="Arial"/>
          <w:b/>
        </w:rPr>
      </w:pPr>
    </w:p>
    <w:p w14:paraId="303B4190" w14:textId="77777777" w:rsidR="00FC42B2" w:rsidRPr="006655BD" w:rsidRDefault="00FC42B2" w:rsidP="008947BF">
      <w:pPr>
        <w:tabs>
          <w:tab w:val="num" w:pos="705"/>
        </w:tabs>
        <w:rPr>
          <w:rFonts w:cs="Arial"/>
          <w:b/>
        </w:rPr>
      </w:pPr>
      <w:r w:rsidRPr="006655BD">
        <w:rPr>
          <w:rFonts w:cs="Arial"/>
          <w:b/>
        </w:rPr>
        <w:t xml:space="preserve">Základní posuzované ukazatele kvality projektu: </w:t>
      </w:r>
    </w:p>
    <w:tbl>
      <w:tblPr>
        <w:tblW w:w="9617" w:type="dxa"/>
        <w:tblLayout w:type="fixed"/>
        <w:tblCellMar>
          <w:left w:w="70" w:type="dxa"/>
          <w:right w:w="70" w:type="dxa"/>
        </w:tblCellMar>
        <w:tblLook w:val="0000" w:firstRow="0" w:lastRow="0" w:firstColumn="0" w:lastColumn="0" w:noHBand="0" w:noVBand="0"/>
      </w:tblPr>
      <w:tblGrid>
        <w:gridCol w:w="429"/>
        <w:gridCol w:w="7925"/>
        <w:gridCol w:w="1263"/>
      </w:tblGrid>
      <w:tr w:rsidR="004C384F" w:rsidRPr="006655BD" w14:paraId="23C109A2" w14:textId="77777777" w:rsidTr="00DC2D08">
        <w:trPr>
          <w:cantSplit/>
          <w:trHeight w:val="211"/>
        </w:trPr>
        <w:tc>
          <w:tcPr>
            <w:tcW w:w="429" w:type="dxa"/>
            <w:vAlign w:val="center"/>
          </w:tcPr>
          <w:p w14:paraId="6C4F1078" w14:textId="77777777" w:rsidR="004C384F" w:rsidRPr="006655BD" w:rsidRDefault="004C384F" w:rsidP="0003579D">
            <w:pPr>
              <w:jc w:val="center"/>
              <w:rPr>
                <w:rFonts w:cs="Arial"/>
                <w:b/>
                <w:szCs w:val="20"/>
              </w:rPr>
            </w:pPr>
            <w:r w:rsidRPr="006655BD">
              <w:rPr>
                <w:rFonts w:cs="Arial"/>
                <w:b/>
                <w:szCs w:val="20"/>
              </w:rPr>
              <w:t>č.</w:t>
            </w:r>
          </w:p>
        </w:tc>
        <w:tc>
          <w:tcPr>
            <w:tcW w:w="7925" w:type="dxa"/>
            <w:vAlign w:val="center"/>
          </w:tcPr>
          <w:p w14:paraId="3037BFA9" w14:textId="77777777" w:rsidR="004C384F" w:rsidRPr="006655BD" w:rsidRDefault="004C384F" w:rsidP="00DC2D08">
            <w:pPr>
              <w:rPr>
                <w:rFonts w:cs="Arial"/>
                <w:b/>
                <w:szCs w:val="20"/>
              </w:rPr>
            </w:pPr>
            <w:r w:rsidRPr="006655BD">
              <w:rPr>
                <w:rFonts w:cs="Arial"/>
                <w:b/>
                <w:szCs w:val="20"/>
              </w:rPr>
              <w:t>Kritérium</w:t>
            </w:r>
          </w:p>
        </w:tc>
        <w:tc>
          <w:tcPr>
            <w:tcW w:w="1263" w:type="dxa"/>
            <w:vAlign w:val="center"/>
          </w:tcPr>
          <w:p w14:paraId="65C077CE" w14:textId="77777777" w:rsidR="004C384F" w:rsidRPr="006655BD" w:rsidRDefault="004C384F" w:rsidP="00955694">
            <w:pPr>
              <w:jc w:val="center"/>
              <w:rPr>
                <w:rFonts w:cs="Arial"/>
                <w:b/>
                <w:szCs w:val="20"/>
              </w:rPr>
            </w:pPr>
            <w:r w:rsidRPr="006655BD">
              <w:rPr>
                <w:rFonts w:cs="Arial"/>
                <w:b/>
                <w:szCs w:val="20"/>
              </w:rPr>
              <w:t>Váha</w:t>
            </w:r>
          </w:p>
        </w:tc>
      </w:tr>
      <w:tr w:rsidR="004C384F" w:rsidRPr="006655BD" w14:paraId="43485CE6" w14:textId="77777777" w:rsidTr="00DC2D08">
        <w:trPr>
          <w:cantSplit/>
          <w:trHeight w:val="900"/>
        </w:trPr>
        <w:tc>
          <w:tcPr>
            <w:tcW w:w="429" w:type="dxa"/>
            <w:vMerge w:val="restart"/>
            <w:vAlign w:val="center"/>
          </w:tcPr>
          <w:p w14:paraId="3F9B3FA1" w14:textId="77777777" w:rsidR="004C384F" w:rsidRPr="006655BD" w:rsidRDefault="004C384F" w:rsidP="004C384F">
            <w:pPr>
              <w:rPr>
                <w:rFonts w:cs="Arial"/>
                <w:b/>
                <w:szCs w:val="20"/>
              </w:rPr>
            </w:pPr>
            <w:r w:rsidRPr="006655BD">
              <w:rPr>
                <w:rFonts w:cs="Arial"/>
                <w:b/>
                <w:szCs w:val="20"/>
              </w:rPr>
              <w:t>1.</w:t>
            </w:r>
          </w:p>
        </w:tc>
        <w:tc>
          <w:tcPr>
            <w:tcW w:w="7925" w:type="dxa"/>
            <w:vMerge w:val="restart"/>
            <w:vAlign w:val="center"/>
          </w:tcPr>
          <w:p w14:paraId="41E4CAAC" w14:textId="77777777" w:rsidR="004C384F" w:rsidRPr="006655BD" w:rsidRDefault="004C384F" w:rsidP="004C384F">
            <w:pPr>
              <w:rPr>
                <w:rFonts w:cs="Arial"/>
                <w:b/>
                <w:szCs w:val="20"/>
              </w:rPr>
            </w:pPr>
            <w:r w:rsidRPr="006655BD">
              <w:rPr>
                <w:rFonts w:cs="Arial"/>
                <w:b/>
                <w:szCs w:val="20"/>
              </w:rPr>
              <w:t>Význam a potřebnost projektu</w:t>
            </w:r>
          </w:p>
          <w:p w14:paraId="013FF165" w14:textId="77777777" w:rsidR="004C384F" w:rsidRPr="006655BD" w:rsidRDefault="004C384F" w:rsidP="004C384F">
            <w:pPr>
              <w:rPr>
                <w:rFonts w:cs="Arial"/>
                <w:szCs w:val="20"/>
              </w:rPr>
            </w:pPr>
            <w:r w:rsidRPr="006655BD">
              <w:rPr>
                <w:rFonts w:cs="Arial"/>
                <w:szCs w:val="20"/>
              </w:rPr>
              <w:t>(podíl projektu na řešení aktuálních problémů/témat, přínos pro město, vazba projektu k regionu, přínos pro cílovou skupinu)</w:t>
            </w:r>
          </w:p>
        </w:tc>
        <w:tc>
          <w:tcPr>
            <w:tcW w:w="1263" w:type="dxa"/>
            <w:vMerge w:val="restart"/>
            <w:vAlign w:val="center"/>
          </w:tcPr>
          <w:p w14:paraId="0D1C590E" w14:textId="77777777" w:rsidR="004C384F" w:rsidRPr="006655BD" w:rsidRDefault="00D83FAB" w:rsidP="00B45895">
            <w:pPr>
              <w:jc w:val="center"/>
              <w:rPr>
                <w:rFonts w:cs="Arial"/>
                <w:szCs w:val="20"/>
              </w:rPr>
            </w:pPr>
            <w:r w:rsidRPr="006655BD">
              <w:rPr>
                <w:rFonts w:cs="Arial"/>
                <w:szCs w:val="20"/>
              </w:rPr>
              <w:t>3</w:t>
            </w:r>
            <w:r w:rsidR="004C384F" w:rsidRPr="006655BD">
              <w:rPr>
                <w:rFonts w:cs="Arial"/>
                <w:szCs w:val="20"/>
              </w:rPr>
              <w:t>0 %</w:t>
            </w:r>
          </w:p>
          <w:p w14:paraId="13912BC2" w14:textId="77777777" w:rsidR="004C384F" w:rsidRPr="006655BD" w:rsidRDefault="004C384F" w:rsidP="00B45895">
            <w:pPr>
              <w:jc w:val="center"/>
              <w:rPr>
                <w:rFonts w:cs="Arial"/>
                <w:szCs w:val="20"/>
              </w:rPr>
            </w:pPr>
            <w:r w:rsidRPr="006655BD">
              <w:rPr>
                <w:rFonts w:cs="Arial"/>
                <w:szCs w:val="20"/>
              </w:rPr>
              <w:t>(0 – 5 bodů)</w:t>
            </w:r>
          </w:p>
        </w:tc>
      </w:tr>
      <w:tr w:rsidR="004C384F" w:rsidRPr="006655BD" w14:paraId="1625AAAF" w14:textId="77777777" w:rsidTr="00DC2D08">
        <w:trPr>
          <w:cantSplit/>
          <w:trHeight w:val="262"/>
        </w:trPr>
        <w:tc>
          <w:tcPr>
            <w:tcW w:w="429" w:type="dxa"/>
            <w:vMerge/>
            <w:vAlign w:val="center"/>
          </w:tcPr>
          <w:p w14:paraId="4A20B437" w14:textId="77777777" w:rsidR="004C384F" w:rsidRPr="006655BD" w:rsidRDefault="004C384F" w:rsidP="004C384F">
            <w:pPr>
              <w:rPr>
                <w:rFonts w:cs="Arial"/>
                <w:b/>
                <w:szCs w:val="20"/>
              </w:rPr>
            </w:pPr>
          </w:p>
        </w:tc>
        <w:tc>
          <w:tcPr>
            <w:tcW w:w="7925" w:type="dxa"/>
            <w:vMerge/>
            <w:vAlign w:val="center"/>
          </w:tcPr>
          <w:p w14:paraId="63AE7D3E" w14:textId="77777777" w:rsidR="004C384F" w:rsidRPr="006655BD" w:rsidRDefault="004C384F" w:rsidP="004C384F">
            <w:pPr>
              <w:rPr>
                <w:rFonts w:cs="Arial"/>
                <w:b/>
                <w:szCs w:val="20"/>
              </w:rPr>
            </w:pPr>
          </w:p>
        </w:tc>
        <w:tc>
          <w:tcPr>
            <w:tcW w:w="1263" w:type="dxa"/>
            <w:vMerge/>
            <w:vAlign w:val="center"/>
          </w:tcPr>
          <w:p w14:paraId="38079681" w14:textId="77777777" w:rsidR="004C384F" w:rsidRPr="006655BD" w:rsidRDefault="004C384F" w:rsidP="00B45895">
            <w:pPr>
              <w:jc w:val="center"/>
              <w:rPr>
                <w:rFonts w:cs="Arial"/>
                <w:szCs w:val="20"/>
              </w:rPr>
            </w:pPr>
          </w:p>
        </w:tc>
      </w:tr>
      <w:tr w:rsidR="00912AED" w:rsidRPr="006655BD" w14:paraId="7B1C02AF" w14:textId="77777777" w:rsidTr="00DC2D08">
        <w:trPr>
          <w:cantSplit/>
          <w:trHeight w:val="262"/>
        </w:trPr>
        <w:tc>
          <w:tcPr>
            <w:tcW w:w="429" w:type="dxa"/>
            <w:vAlign w:val="center"/>
          </w:tcPr>
          <w:p w14:paraId="3E11AA8E" w14:textId="77777777" w:rsidR="00912AED" w:rsidRPr="006655BD" w:rsidRDefault="00912AED" w:rsidP="004C384F">
            <w:pPr>
              <w:rPr>
                <w:rFonts w:cs="Arial"/>
                <w:b/>
                <w:szCs w:val="20"/>
              </w:rPr>
            </w:pPr>
          </w:p>
        </w:tc>
        <w:tc>
          <w:tcPr>
            <w:tcW w:w="7925" w:type="dxa"/>
            <w:vAlign w:val="center"/>
          </w:tcPr>
          <w:p w14:paraId="46C8DF27" w14:textId="77777777" w:rsidR="00912AED" w:rsidRPr="006655BD" w:rsidRDefault="00912AED" w:rsidP="004C384F">
            <w:pPr>
              <w:rPr>
                <w:rFonts w:cs="Arial"/>
                <w:b/>
                <w:szCs w:val="20"/>
              </w:rPr>
            </w:pPr>
          </w:p>
        </w:tc>
        <w:tc>
          <w:tcPr>
            <w:tcW w:w="1263" w:type="dxa"/>
            <w:vAlign w:val="center"/>
          </w:tcPr>
          <w:p w14:paraId="2325C5A5" w14:textId="77777777" w:rsidR="00912AED" w:rsidRPr="006655BD" w:rsidRDefault="00912AED" w:rsidP="00B45895">
            <w:pPr>
              <w:jc w:val="center"/>
              <w:rPr>
                <w:rFonts w:cs="Arial"/>
                <w:szCs w:val="20"/>
              </w:rPr>
            </w:pPr>
          </w:p>
        </w:tc>
      </w:tr>
      <w:tr w:rsidR="004C384F" w:rsidRPr="006655BD" w14:paraId="74C3AC13" w14:textId="77777777" w:rsidTr="00DC2D08">
        <w:trPr>
          <w:cantSplit/>
          <w:trHeight w:val="653"/>
        </w:trPr>
        <w:tc>
          <w:tcPr>
            <w:tcW w:w="429" w:type="dxa"/>
            <w:vMerge w:val="restart"/>
            <w:vAlign w:val="center"/>
          </w:tcPr>
          <w:p w14:paraId="7C9FF92B" w14:textId="77777777" w:rsidR="004C384F" w:rsidRPr="006655BD" w:rsidRDefault="004C384F" w:rsidP="004C384F">
            <w:pPr>
              <w:rPr>
                <w:rFonts w:cs="Arial"/>
                <w:b/>
                <w:szCs w:val="20"/>
              </w:rPr>
            </w:pPr>
            <w:r w:rsidRPr="006655BD">
              <w:rPr>
                <w:rFonts w:cs="Arial"/>
                <w:b/>
                <w:szCs w:val="20"/>
              </w:rPr>
              <w:t>2.</w:t>
            </w:r>
          </w:p>
        </w:tc>
        <w:tc>
          <w:tcPr>
            <w:tcW w:w="7925" w:type="dxa"/>
            <w:vMerge w:val="restart"/>
            <w:vAlign w:val="center"/>
          </w:tcPr>
          <w:p w14:paraId="2026E1BB" w14:textId="77777777" w:rsidR="004C384F" w:rsidRPr="006655BD" w:rsidRDefault="004C384F" w:rsidP="004C384F">
            <w:pPr>
              <w:rPr>
                <w:rFonts w:cs="Arial"/>
                <w:b/>
                <w:szCs w:val="20"/>
              </w:rPr>
            </w:pPr>
            <w:r w:rsidRPr="006655BD">
              <w:rPr>
                <w:rFonts w:cs="Arial"/>
                <w:b/>
                <w:szCs w:val="20"/>
              </w:rPr>
              <w:t>Celková kvalita projektu, pokračování/udržitelnost výstupů</w:t>
            </w:r>
          </w:p>
          <w:p w14:paraId="0EAE8732" w14:textId="77777777" w:rsidR="004C384F" w:rsidRPr="006655BD" w:rsidRDefault="004C384F" w:rsidP="004C384F">
            <w:pPr>
              <w:rPr>
                <w:rFonts w:cs="Arial"/>
                <w:szCs w:val="20"/>
              </w:rPr>
            </w:pPr>
            <w:r w:rsidRPr="006655BD">
              <w:rPr>
                <w:rFonts w:cs="Arial"/>
                <w:szCs w:val="20"/>
              </w:rPr>
              <w:t>(kvalita projektu, věcná a časová proveditelnost, adekvátnost položek rozpočtu, pokračování projektu a zachování výsledků po vyčerpání grantu)</w:t>
            </w:r>
          </w:p>
          <w:p w14:paraId="58854ED9" w14:textId="77777777" w:rsidR="004C384F" w:rsidRPr="006655BD" w:rsidRDefault="004C384F" w:rsidP="004C384F">
            <w:pPr>
              <w:ind w:right="-80"/>
              <w:rPr>
                <w:rFonts w:cs="Arial"/>
                <w:b/>
                <w:szCs w:val="20"/>
              </w:rPr>
            </w:pPr>
          </w:p>
        </w:tc>
        <w:tc>
          <w:tcPr>
            <w:tcW w:w="1263" w:type="dxa"/>
            <w:vMerge w:val="restart"/>
            <w:vAlign w:val="center"/>
          </w:tcPr>
          <w:p w14:paraId="0D2EB1D4" w14:textId="77777777" w:rsidR="004C384F" w:rsidRPr="006655BD" w:rsidRDefault="004C384F" w:rsidP="00B45895">
            <w:pPr>
              <w:jc w:val="center"/>
              <w:rPr>
                <w:rFonts w:cs="Arial"/>
                <w:szCs w:val="20"/>
              </w:rPr>
            </w:pPr>
            <w:r w:rsidRPr="006655BD">
              <w:rPr>
                <w:rFonts w:cs="Arial"/>
                <w:szCs w:val="20"/>
              </w:rPr>
              <w:t>30 %</w:t>
            </w:r>
          </w:p>
          <w:p w14:paraId="5368C112" w14:textId="77777777" w:rsidR="004C384F" w:rsidRPr="006655BD" w:rsidRDefault="004C384F" w:rsidP="00B45895">
            <w:pPr>
              <w:jc w:val="center"/>
              <w:rPr>
                <w:rFonts w:cs="Arial"/>
                <w:szCs w:val="20"/>
              </w:rPr>
            </w:pPr>
            <w:r w:rsidRPr="006655BD">
              <w:rPr>
                <w:rFonts w:cs="Arial"/>
                <w:szCs w:val="20"/>
              </w:rPr>
              <w:t>(0 – 5 bodů)</w:t>
            </w:r>
          </w:p>
        </w:tc>
      </w:tr>
      <w:tr w:rsidR="004C384F" w:rsidRPr="006655BD" w14:paraId="6D02BAF4" w14:textId="77777777" w:rsidTr="00DC2D08">
        <w:trPr>
          <w:cantSplit/>
          <w:trHeight w:val="230"/>
        </w:trPr>
        <w:tc>
          <w:tcPr>
            <w:tcW w:w="429" w:type="dxa"/>
            <w:vMerge/>
            <w:vAlign w:val="center"/>
          </w:tcPr>
          <w:p w14:paraId="11AD3B42" w14:textId="77777777" w:rsidR="004C384F" w:rsidRPr="006655BD" w:rsidRDefault="004C384F" w:rsidP="004C384F">
            <w:pPr>
              <w:rPr>
                <w:rFonts w:cs="Arial"/>
                <w:b/>
                <w:szCs w:val="20"/>
              </w:rPr>
            </w:pPr>
          </w:p>
        </w:tc>
        <w:tc>
          <w:tcPr>
            <w:tcW w:w="7925" w:type="dxa"/>
            <w:vMerge/>
            <w:vAlign w:val="center"/>
          </w:tcPr>
          <w:p w14:paraId="3DC70B40" w14:textId="77777777" w:rsidR="004C384F" w:rsidRPr="006655BD" w:rsidRDefault="004C384F" w:rsidP="004C384F">
            <w:pPr>
              <w:rPr>
                <w:rFonts w:cs="Arial"/>
                <w:b/>
                <w:szCs w:val="20"/>
              </w:rPr>
            </w:pPr>
          </w:p>
        </w:tc>
        <w:tc>
          <w:tcPr>
            <w:tcW w:w="1263" w:type="dxa"/>
            <w:vMerge/>
            <w:vAlign w:val="center"/>
          </w:tcPr>
          <w:p w14:paraId="1807598A" w14:textId="77777777" w:rsidR="004C384F" w:rsidRPr="006655BD" w:rsidRDefault="004C384F" w:rsidP="00B45895">
            <w:pPr>
              <w:jc w:val="center"/>
              <w:rPr>
                <w:rFonts w:cs="Arial"/>
                <w:szCs w:val="20"/>
              </w:rPr>
            </w:pPr>
          </w:p>
        </w:tc>
      </w:tr>
      <w:tr w:rsidR="004C384F" w:rsidRPr="006655BD" w14:paraId="682CBBFF" w14:textId="77777777" w:rsidTr="00DC2D08">
        <w:trPr>
          <w:cantSplit/>
          <w:trHeight w:val="648"/>
        </w:trPr>
        <w:tc>
          <w:tcPr>
            <w:tcW w:w="429" w:type="dxa"/>
            <w:vMerge w:val="restart"/>
            <w:vAlign w:val="center"/>
          </w:tcPr>
          <w:p w14:paraId="1CCB08D8" w14:textId="77777777" w:rsidR="004C384F" w:rsidRPr="006655BD" w:rsidRDefault="004C384F" w:rsidP="004C384F">
            <w:pPr>
              <w:rPr>
                <w:rFonts w:cs="Arial"/>
                <w:b/>
                <w:szCs w:val="20"/>
              </w:rPr>
            </w:pPr>
            <w:r w:rsidRPr="006655BD">
              <w:rPr>
                <w:rFonts w:cs="Arial"/>
                <w:b/>
                <w:szCs w:val="20"/>
              </w:rPr>
              <w:t>3.</w:t>
            </w:r>
          </w:p>
        </w:tc>
        <w:tc>
          <w:tcPr>
            <w:tcW w:w="7925" w:type="dxa"/>
            <w:vMerge w:val="restart"/>
            <w:vAlign w:val="center"/>
          </w:tcPr>
          <w:p w14:paraId="341F1705" w14:textId="77777777" w:rsidR="004C384F" w:rsidRPr="006655BD" w:rsidRDefault="004C384F" w:rsidP="004C384F">
            <w:pPr>
              <w:rPr>
                <w:rFonts w:cs="Arial"/>
                <w:b/>
                <w:szCs w:val="20"/>
              </w:rPr>
            </w:pPr>
            <w:r w:rsidRPr="006655BD">
              <w:rPr>
                <w:rFonts w:cs="Arial"/>
                <w:b/>
                <w:szCs w:val="20"/>
              </w:rPr>
              <w:t>Dosavadní činnost žadatele v dané oblasti a její kvalita, odborná způsobilost, příklady řešených projektů</w:t>
            </w:r>
          </w:p>
        </w:tc>
        <w:tc>
          <w:tcPr>
            <w:tcW w:w="1263" w:type="dxa"/>
            <w:vMerge w:val="restart"/>
            <w:vAlign w:val="center"/>
          </w:tcPr>
          <w:p w14:paraId="27C2D869" w14:textId="77777777" w:rsidR="004C384F" w:rsidRPr="006655BD" w:rsidRDefault="004C384F" w:rsidP="00B45895">
            <w:pPr>
              <w:jc w:val="center"/>
              <w:rPr>
                <w:rFonts w:cs="Arial"/>
                <w:szCs w:val="20"/>
              </w:rPr>
            </w:pPr>
            <w:r w:rsidRPr="006655BD">
              <w:rPr>
                <w:rFonts w:cs="Arial"/>
                <w:szCs w:val="20"/>
              </w:rPr>
              <w:t>10 %</w:t>
            </w:r>
          </w:p>
          <w:p w14:paraId="78F4F375" w14:textId="77777777" w:rsidR="004C384F" w:rsidRPr="006655BD" w:rsidRDefault="008B6A79" w:rsidP="00B45895">
            <w:pPr>
              <w:jc w:val="center"/>
              <w:rPr>
                <w:rFonts w:cs="Arial"/>
                <w:szCs w:val="20"/>
              </w:rPr>
            </w:pPr>
            <w:r>
              <w:rPr>
                <w:rFonts w:cs="Arial"/>
                <w:szCs w:val="20"/>
              </w:rPr>
              <w:t>(1</w:t>
            </w:r>
            <w:r w:rsidR="004C384F" w:rsidRPr="006655BD">
              <w:rPr>
                <w:rFonts w:cs="Arial"/>
                <w:szCs w:val="20"/>
              </w:rPr>
              <w:t xml:space="preserve"> – 5 bodů)</w:t>
            </w:r>
          </w:p>
        </w:tc>
      </w:tr>
      <w:tr w:rsidR="004C384F" w:rsidRPr="006655BD" w14:paraId="2E5E727F" w14:textId="77777777" w:rsidTr="00DC2D08">
        <w:trPr>
          <w:cantSplit/>
          <w:trHeight w:val="397"/>
        </w:trPr>
        <w:tc>
          <w:tcPr>
            <w:tcW w:w="429" w:type="dxa"/>
            <w:vMerge/>
            <w:vAlign w:val="center"/>
          </w:tcPr>
          <w:p w14:paraId="17352671" w14:textId="77777777" w:rsidR="004C384F" w:rsidRPr="006655BD" w:rsidRDefault="004C384F" w:rsidP="004C384F">
            <w:pPr>
              <w:rPr>
                <w:rFonts w:cs="Arial"/>
                <w:b/>
                <w:szCs w:val="20"/>
              </w:rPr>
            </w:pPr>
          </w:p>
        </w:tc>
        <w:tc>
          <w:tcPr>
            <w:tcW w:w="7925" w:type="dxa"/>
            <w:vMerge/>
            <w:vAlign w:val="center"/>
          </w:tcPr>
          <w:p w14:paraId="6D1079BE" w14:textId="77777777" w:rsidR="004C384F" w:rsidRPr="006655BD" w:rsidRDefault="004C384F" w:rsidP="004C384F">
            <w:pPr>
              <w:rPr>
                <w:rFonts w:cs="Arial"/>
                <w:b/>
                <w:szCs w:val="20"/>
              </w:rPr>
            </w:pPr>
          </w:p>
        </w:tc>
        <w:tc>
          <w:tcPr>
            <w:tcW w:w="1263" w:type="dxa"/>
            <w:vMerge/>
            <w:vAlign w:val="center"/>
          </w:tcPr>
          <w:p w14:paraId="2C1B4CCF" w14:textId="77777777" w:rsidR="004C384F" w:rsidRPr="006655BD" w:rsidRDefault="004C384F" w:rsidP="00B45895">
            <w:pPr>
              <w:jc w:val="center"/>
              <w:rPr>
                <w:rFonts w:cs="Arial"/>
                <w:szCs w:val="20"/>
              </w:rPr>
            </w:pPr>
          </w:p>
        </w:tc>
      </w:tr>
      <w:tr w:rsidR="004C384F" w:rsidRPr="006655BD" w14:paraId="0F4BAA90" w14:textId="77777777" w:rsidTr="00DC2D08">
        <w:trPr>
          <w:cantSplit/>
          <w:trHeight w:val="1068"/>
        </w:trPr>
        <w:tc>
          <w:tcPr>
            <w:tcW w:w="429" w:type="dxa"/>
            <w:vMerge w:val="restart"/>
            <w:vAlign w:val="center"/>
          </w:tcPr>
          <w:p w14:paraId="785B4F0B" w14:textId="77777777" w:rsidR="004C384F" w:rsidRPr="006655BD" w:rsidRDefault="004C384F" w:rsidP="004C384F">
            <w:pPr>
              <w:rPr>
                <w:rFonts w:cs="Arial"/>
                <w:b/>
                <w:szCs w:val="20"/>
              </w:rPr>
            </w:pPr>
            <w:r w:rsidRPr="006655BD">
              <w:rPr>
                <w:rFonts w:cs="Arial"/>
                <w:b/>
                <w:szCs w:val="20"/>
              </w:rPr>
              <w:t>4.</w:t>
            </w:r>
          </w:p>
        </w:tc>
        <w:tc>
          <w:tcPr>
            <w:tcW w:w="7925" w:type="dxa"/>
            <w:vMerge w:val="restart"/>
            <w:vAlign w:val="center"/>
          </w:tcPr>
          <w:p w14:paraId="61F46230" w14:textId="77777777" w:rsidR="004C384F" w:rsidRPr="006655BD" w:rsidRDefault="004C384F" w:rsidP="004C384F">
            <w:pPr>
              <w:rPr>
                <w:rFonts w:cs="Arial"/>
                <w:b/>
                <w:szCs w:val="20"/>
              </w:rPr>
            </w:pPr>
            <w:r w:rsidRPr="006655BD">
              <w:rPr>
                <w:rFonts w:cs="Arial"/>
                <w:b/>
                <w:szCs w:val="20"/>
              </w:rPr>
              <w:t>Spolupráce organizací na řešení projektu, zapojení veřejnosti</w:t>
            </w:r>
          </w:p>
          <w:p w14:paraId="7767BBC0" w14:textId="77777777" w:rsidR="004C384F" w:rsidRPr="006655BD" w:rsidRDefault="004C384F" w:rsidP="00F9460A">
            <w:pPr>
              <w:rPr>
                <w:rFonts w:cs="Arial"/>
                <w:sz w:val="22"/>
                <w:szCs w:val="22"/>
              </w:rPr>
            </w:pPr>
            <w:r w:rsidRPr="006655BD">
              <w:rPr>
                <w:rFonts w:cs="Arial"/>
                <w:szCs w:val="20"/>
              </w:rPr>
              <w:t>(počet zapojených subjektů, zapojení veřejnosti a zejména dětí a mládeže, způsob jejich zapojení)</w:t>
            </w:r>
          </w:p>
        </w:tc>
        <w:tc>
          <w:tcPr>
            <w:tcW w:w="1263" w:type="dxa"/>
            <w:vMerge w:val="restart"/>
            <w:vAlign w:val="center"/>
          </w:tcPr>
          <w:p w14:paraId="619ABFAA" w14:textId="77777777" w:rsidR="004C384F" w:rsidRPr="006655BD" w:rsidRDefault="004C384F" w:rsidP="00B45895">
            <w:pPr>
              <w:jc w:val="center"/>
              <w:rPr>
                <w:rFonts w:cs="Arial"/>
                <w:szCs w:val="20"/>
              </w:rPr>
            </w:pPr>
            <w:r w:rsidRPr="006655BD">
              <w:rPr>
                <w:rFonts w:cs="Arial"/>
                <w:szCs w:val="20"/>
              </w:rPr>
              <w:t>20 %</w:t>
            </w:r>
          </w:p>
          <w:p w14:paraId="08B7D3F9" w14:textId="77777777" w:rsidR="004C384F" w:rsidRPr="006655BD" w:rsidRDefault="004C384F" w:rsidP="00B45895">
            <w:pPr>
              <w:jc w:val="center"/>
              <w:rPr>
                <w:rFonts w:cs="Arial"/>
                <w:szCs w:val="20"/>
              </w:rPr>
            </w:pPr>
            <w:r w:rsidRPr="006655BD">
              <w:rPr>
                <w:rFonts w:cs="Arial"/>
                <w:szCs w:val="20"/>
              </w:rPr>
              <w:t>(0 – 5 bodů)</w:t>
            </w:r>
          </w:p>
        </w:tc>
      </w:tr>
      <w:tr w:rsidR="004C384F" w:rsidRPr="006655BD" w14:paraId="2B1CCFFA" w14:textId="77777777" w:rsidTr="00DC2D08">
        <w:trPr>
          <w:cantSplit/>
          <w:trHeight w:val="230"/>
        </w:trPr>
        <w:tc>
          <w:tcPr>
            <w:tcW w:w="429" w:type="dxa"/>
            <w:vMerge/>
            <w:vAlign w:val="center"/>
          </w:tcPr>
          <w:p w14:paraId="64DB0524" w14:textId="77777777" w:rsidR="004C384F" w:rsidRPr="006655BD" w:rsidRDefault="004C384F" w:rsidP="0003579D">
            <w:pPr>
              <w:jc w:val="center"/>
              <w:rPr>
                <w:rFonts w:cs="Arial"/>
                <w:b/>
                <w:szCs w:val="20"/>
              </w:rPr>
            </w:pPr>
          </w:p>
        </w:tc>
        <w:tc>
          <w:tcPr>
            <w:tcW w:w="7925" w:type="dxa"/>
            <w:vMerge/>
            <w:vAlign w:val="center"/>
          </w:tcPr>
          <w:p w14:paraId="41612413" w14:textId="77777777" w:rsidR="004C384F" w:rsidRPr="006655BD" w:rsidRDefault="004C384F" w:rsidP="0003579D">
            <w:pPr>
              <w:jc w:val="center"/>
              <w:rPr>
                <w:rFonts w:cs="Arial"/>
                <w:b/>
                <w:szCs w:val="20"/>
              </w:rPr>
            </w:pPr>
          </w:p>
        </w:tc>
        <w:tc>
          <w:tcPr>
            <w:tcW w:w="1263" w:type="dxa"/>
            <w:vMerge/>
            <w:vAlign w:val="center"/>
          </w:tcPr>
          <w:p w14:paraId="46B1B941" w14:textId="77777777" w:rsidR="004C384F" w:rsidRPr="006655BD" w:rsidRDefault="004C384F" w:rsidP="0003579D">
            <w:pPr>
              <w:jc w:val="center"/>
              <w:rPr>
                <w:rFonts w:cs="Arial"/>
                <w:szCs w:val="20"/>
              </w:rPr>
            </w:pPr>
          </w:p>
        </w:tc>
      </w:tr>
      <w:tr w:rsidR="00D83FAB" w:rsidRPr="006655BD" w14:paraId="5F91CE82" w14:textId="77777777" w:rsidTr="00DC2D08">
        <w:trPr>
          <w:cantSplit/>
          <w:trHeight w:val="230"/>
        </w:trPr>
        <w:tc>
          <w:tcPr>
            <w:tcW w:w="429" w:type="dxa"/>
            <w:vMerge w:val="restart"/>
            <w:vAlign w:val="center"/>
          </w:tcPr>
          <w:p w14:paraId="0B6369BD" w14:textId="77777777" w:rsidR="00D83FAB" w:rsidRPr="006655BD" w:rsidRDefault="00D83FAB" w:rsidP="00D83FAB">
            <w:pPr>
              <w:jc w:val="center"/>
              <w:rPr>
                <w:rFonts w:cs="Arial"/>
                <w:b/>
                <w:szCs w:val="20"/>
              </w:rPr>
            </w:pPr>
            <w:r w:rsidRPr="006655BD">
              <w:rPr>
                <w:rFonts w:cs="Arial"/>
                <w:b/>
                <w:szCs w:val="20"/>
              </w:rPr>
              <w:t>5.</w:t>
            </w:r>
          </w:p>
        </w:tc>
        <w:tc>
          <w:tcPr>
            <w:tcW w:w="7925" w:type="dxa"/>
            <w:vMerge w:val="restart"/>
            <w:vAlign w:val="center"/>
          </w:tcPr>
          <w:p w14:paraId="7FDC28CF" w14:textId="77777777" w:rsidR="00D83FAB" w:rsidRPr="006655BD" w:rsidRDefault="00D83FAB" w:rsidP="00D83FAB">
            <w:pPr>
              <w:rPr>
                <w:rFonts w:cs="Arial"/>
                <w:b/>
                <w:szCs w:val="20"/>
              </w:rPr>
            </w:pPr>
            <w:r w:rsidRPr="006655BD">
              <w:rPr>
                <w:rFonts w:cs="Arial"/>
                <w:b/>
                <w:szCs w:val="20"/>
              </w:rPr>
              <w:t>Finanční spoluúčast žadatele</w:t>
            </w:r>
          </w:p>
          <w:p w14:paraId="3C169365" w14:textId="77777777" w:rsidR="00D83FAB" w:rsidRPr="006655BD" w:rsidRDefault="00D83FAB" w:rsidP="00D83FAB">
            <w:pPr>
              <w:rPr>
                <w:rFonts w:cs="Arial"/>
                <w:szCs w:val="20"/>
              </w:rPr>
            </w:pPr>
            <w:r w:rsidRPr="006655BD">
              <w:rPr>
                <w:rFonts w:cs="Arial"/>
                <w:szCs w:val="20"/>
              </w:rPr>
              <w:t>(výše finanční spoluúčasti, zdroje financování)</w:t>
            </w:r>
          </w:p>
          <w:p w14:paraId="49216FD2" w14:textId="77777777" w:rsidR="00D83FAB" w:rsidRPr="006655BD" w:rsidRDefault="00D83FAB" w:rsidP="00D83FAB">
            <w:pPr>
              <w:rPr>
                <w:rFonts w:cs="Arial"/>
                <w:szCs w:val="20"/>
              </w:rPr>
            </w:pPr>
          </w:p>
        </w:tc>
        <w:tc>
          <w:tcPr>
            <w:tcW w:w="1263" w:type="dxa"/>
            <w:vMerge w:val="restart"/>
            <w:vAlign w:val="center"/>
          </w:tcPr>
          <w:p w14:paraId="22CB94DF" w14:textId="77777777" w:rsidR="00D83FAB" w:rsidRPr="006655BD" w:rsidRDefault="00D83FAB" w:rsidP="00B45895">
            <w:pPr>
              <w:jc w:val="center"/>
              <w:rPr>
                <w:rFonts w:cs="Arial"/>
                <w:szCs w:val="20"/>
              </w:rPr>
            </w:pPr>
            <w:r w:rsidRPr="006655BD">
              <w:rPr>
                <w:rFonts w:cs="Arial"/>
                <w:szCs w:val="20"/>
              </w:rPr>
              <w:t>10 %</w:t>
            </w:r>
          </w:p>
          <w:p w14:paraId="771AF0B9" w14:textId="77777777" w:rsidR="00D83FAB" w:rsidRPr="006655BD" w:rsidRDefault="00D83FAB" w:rsidP="00B45895">
            <w:pPr>
              <w:jc w:val="center"/>
              <w:rPr>
                <w:rFonts w:cs="Arial"/>
                <w:szCs w:val="20"/>
              </w:rPr>
            </w:pPr>
            <w:r w:rsidRPr="006655BD">
              <w:rPr>
                <w:rFonts w:cs="Arial"/>
                <w:szCs w:val="20"/>
              </w:rPr>
              <w:t>(1 – 5 bodů)</w:t>
            </w:r>
          </w:p>
        </w:tc>
      </w:tr>
      <w:tr w:rsidR="00D83FAB" w:rsidRPr="006655BD" w14:paraId="4974D6B1" w14:textId="77777777" w:rsidTr="00DC2D08">
        <w:trPr>
          <w:cantSplit/>
          <w:trHeight w:val="230"/>
        </w:trPr>
        <w:tc>
          <w:tcPr>
            <w:tcW w:w="429" w:type="dxa"/>
            <w:vMerge/>
            <w:vAlign w:val="center"/>
          </w:tcPr>
          <w:p w14:paraId="77AC413E" w14:textId="77777777" w:rsidR="00D83FAB" w:rsidRPr="006655BD" w:rsidRDefault="00D83FAB" w:rsidP="00D83FAB">
            <w:pPr>
              <w:jc w:val="center"/>
              <w:rPr>
                <w:rFonts w:cs="Arial"/>
                <w:b/>
                <w:szCs w:val="20"/>
              </w:rPr>
            </w:pPr>
          </w:p>
        </w:tc>
        <w:tc>
          <w:tcPr>
            <w:tcW w:w="7925" w:type="dxa"/>
            <w:vMerge/>
            <w:vAlign w:val="center"/>
          </w:tcPr>
          <w:p w14:paraId="264FD692" w14:textId="77777777" w:rsidR="00D83FAB" w:rsidRPr="006655BD" w:rsidRDefault="00D83FAB" w:rsidP="00D83FAB">
            <w:pPr>
              <w:jc w:val="center"/>
              <w:rPr>
                <w:rFonts w:cs="Arial"/>
                <w:b/>
                <w:szCs w:val="20"/>
              </w:rPr>
            </w:pPr>
          </w:p>
        </w:tc>
        <w:tc>
          <w:tcPr>
            <w:tcW w:w="1263" w:type="dxa"/>
            <w:vMerge/>
            <w:vAlign w:val="center"/>
          </w:tcPr>
          <w:p w14:paraId="5FE75A02" w14:textId="77777777" w:rsidR="00D83FAB" w:rsidRPr="006655BD" w:rsidRDefault="00D83FAB" w:rsidP="00D83FAB">
            <w:pPr>
              <w:jc w:val="center"/>
              <w:rPr>
                <w:rFonts w:cs="Arial"/>
                <w:szCs w:val="20"/>
              </w:rPr>
            </w:pPr>
          </w:p>
        </w:tc>
      </w:tr>
      <w:tr w:rsidR="00D83FAB" w:rsidRPr="006655BD" w14:paraId="68C66BED" w14:textId="77777777" w:rsidTr="00DC2D08">
        <w:trPr>
          <w:cantSplit/>
          <w:trHeight w:val="230"/>
        </w:trPr>
        <w:tc>
          <w:tcPr>
            <w:tcW w:w="429" w:type="dxa"/>
            <w:vMerge/>
            <w:vAlign w:val="center"/>
          </w:tcPr>
          <w:p w14:paraId="225D2795" w14:textId="77777777" w:rsidR="00D83FAB" w:rsidRPr="006655BD" w:rsidRDefault="00D83FAB" w:rsidP="00D83FAB">
            <w:pPr>
              <w:jc w:val="center"/>
              <w:rPr>
                <w:rFonts w:cs="Arial"/>
                <w:b/>
                <w:szCs w:val="20"/>
              </w:rPr>
            </w:pPr>
          </w:p>
        </w:tc>
        <w:tc>
          <w:tcPr>
            <w:tcW w:w="7925" w:type="dxa"/>
            <w:vMerge/>
            <w:vAlign w:val="center"/>
          </w:tcPr>
          <w:p w14:paraId="6AC44C74" w14:textId="77777777" w:rsidR="00D83FAB" w:rsidRPr="006655BD" w:rsidRDefault="00D83FAB" w:rsidP="00D83FAB">
            <w:pPr>
              <w:jc w:val="center"/>
              <w:rPr>
                <w:rFonts w:cs="Arial"/>
                <w:b/>
                <w:szCs w:val="20"/>
              </w:rPr>
            </w:pPr>
          </w:p>
        </w:tc>
        <w:tc>
          <w:tcPr>
            <w:tcW w:w="1263" w:type="dxa"/>
            <w:vMerge/>
            <w:vAlign w:val="center"/>
          </w:tcPr>
          <w:p w14:paraId="07B5E95E" w14:textId="77777777" w:rsidR="00D83FAB" w:rsidRPr="006655BD" w:rsidRDefault="00D83FAB" w:rsidP="00D83FAB">
            <w:pPr>
              <w:jc w:val="center"/>
              <w:rPr>
                <w:rFonts w:cs="Arial"/>
                <w:szCs w:val="20"/>
              </w:rPr>
            </w:pPr>
          </w:p>
        </w:tc>
      </w:tr>
      <w:tr w:rsidR="00D83FAB" w:rsidRPr="006655BD" w14:paraId="3638B60A" w14:textId="77777777" w:rsidTr="00DC2D08">
        <w:trPr>
          <w:cantSplit/>
          <w:trHeight w:val="230"/>
        </w:trPr>
        <w:tc>
          <w:tcPr>
            <w:tcW w:w="429" w:type="dxa"/>
            <w:vMerge/>
            <w:vAlign w:val="center"/>
          </w:tcPr>
          <w:p w14:paraId="1F274674" w14:textId="77777777" w:rsidR="00D83FAB" w:rsidRPr="006655BD" w:rsidRDefault="00D83FAB" w:rsidP="00D83FAB">
            <w:pPr>
              <w:jc w:val="center"/>
              <w:rPr>
                <w:rFonts w:cs="Arial"/>
                <w:b/>
                <w:szCs w:val="20"/>
              </w:rPr>
            </w:pPr>
          </w:p>
        </w:tc>
        <w:tc>
          <w:tcPr>
            <w:tcW w:w="7925" w:type="dxa"/>
            <w:vMerge/>
            <w:vAlign w:val="center"/>
          </w:tcPr>
          <w:p w14:paraId="40C6A46F" w14:textId="77777777" w:rsidR="00D83FAB" w:rsidRPr="006655BD" w:rsidRDefault="00D83FAB" w:rsidP="00D83FAB">
            <w:pPr>
              <w:jc w:val="center"/>
              <w:rPr>
                <w:rFonts w:cs="Arial"/>
                <w:b/>
                <w:szCs w:val="20"/>
              </w:rPr>
            </w:pPr>
          </w:p>
        </w:tc>
        <w:tc>
          <w:tcPr>
            <w:tcW w:w="1263" w:type="dxa"/>
            <w:vMerge/>
            <w:vAlign w:val="center"/>
          </w:tcPr>
          <w:p w14:paraId="1F9F1D6E" w14:textId="77777777" w:rsidR="00D83FAB" w:rsidRPr="006655BD" w:rsidRDefault="00D83FAB" w:rsidP="00D83FAB">
            <w:pPr>
              <w:jc w:val="center"/>
              <w:rPr>
                <w:rFonts w:cs="Arial"/>
                <w:szCs w:val="20"/>
              </w:rPr>
            </w:pPr>
          </w:p>
        </w:tc>
      </w:tr>
      <w:tr w:rsidR="00D83FAB" w:rsidRPr="006655BD" w14:paraId="28BD0654" w14:textId="77777777" w:rsidTr="00722169">
        <w:trPr>
          <w:cantSplit/>
          <w:trHeight w:val="230"/>
        </w:trPr>
        <w:tc>
          <w:tcPr>
            <w:tcW w:w="429" w:type="dxa"/>
            <w:vMerge/>
            <w:vAlign w:val="center"/>
          </w:tcPr>
          <w:p w14:paraId="38AC7680" w14:textId="77777777" w:rsidR="00D83FAB" w:rsidRPr="006655BD" w:rsidRDefault="00D83FAB" w:rsidP="00D83FAB">
            <w:pPr>
              <w:jc w:val="center"/>
              <w:rPr>
                <w:rFonts w:cs="Arial"/>
                <w:b/>
                <w:szCs w:val="20"/>
              </w:rPr>
            </w:pPr>
          </w:p>
        </w:tc>
        <w:tc>
          <w:tcPr>
            <w:tcW w:w="7925" w:type="dxa"/>
            <w:vMerge/>
            <w:vAlign w:val="center"/>
          </w:tcPr>
          <w:p w14:paraId="4B4AD04F" w14:textId="77777777" w:rsidR="00D83FAB" w:rsidRPr="006655BD" w:rsidRDefault="00D83FAB" w:rsidP="00D83FAB">
            <w:pPr>
              <w:jc w:val="center"/>
              <w:rPr>
                <w:rFonts w:cs="Arial"/>
                <w:b/>
                <w:szCs w:val="20"/>
              </w:rPr>
            </w:pPr>
          </w:p>
        </w:tc>
        <w:tc>
          <w:tcPr>
            <w:tcW w:w="1263" w:type="dxa"/>
            <w:vMerge/>
            <w:vAlign w:val="center"/>
          </w:tcPr>
          <w:p w14:paraId="10264F4D" w14:textId="77777777" w:rsidR="00D83FAB" w:rsidRPr="006655BD" w:rsidRDefault="00D83FAB" w:rsidP="00D83FAB">
            <w:pPr>
              <w:jc w:val="center"/>
              <w:rPr>
                <w:rFonts w:cs="Arial"/>
                <w:szCs w:val="20"/>
              </w:rPr>
            </w:pPr>
          </w:p>
        </w:tc>
      </w:tr>
    </w:tbl>
    <w:p w14:paraId="76A897AF" w14:textId="77777777" w:rsidR="004C384F" w:rsidRDefault="004C384F" w:rsidP="00955694">
      <w:pPr>
        <w:pStyle w:val="lnekText"/>
        <w:numPr>
          <w:ilvl w:val="0"/>
          <w:numId w:val="0"/>
        </w:numPr>
        <w:jc w:val="center"/>
        <w:rPr>
          <w:rFonts w:cs="Arial"/>
          <w:b/>
        </w:rPr>
      </w:pPr>
      <w:r w:rsidRPr="006655BD">
        <w:rPr>
          <w:rFonts w:cs="Arial"/>
          <w:b/>
        </w:rPr>
        <w:t xml:space="preserve">Maximální bodové hodnocení </w:t>
      </w:r>
      <w:r w:rsidRPr="006655BD">
        <w:rPr>
          <w:rFonts w:cs="Arial"/>
          <w:b/>
        </w:rPr>
        <w:tab/>
      </w:r>
      <w:r w:rsidRPr="006655BD">
        <w:rPr>
          <w:rFonts w:cs="Arial"/>
          <w:b/>
        </w:rPr>
        <w:tab/>
      </w:r>
      <w:r w:rsidRPr="006655BD">
        <w:rPr>
          <w:rFonts w:cs="Arial"/>
          <w:b/>
        </w:rPr>
        <w:tab/>
      </w:r>
      <w:r w:rsidRPr="006655BD">
        <w:rPr>
          <w:rFonts w:cs="Arial"/>
          <w:b/>
        </w:rPr>
        <w:tab/>
      </w:r>
      <w:r w:rsidRPr="006655BD">
        <w:rPr>
          <w:rFonts w:cs="Arial"/>
          <w:b/>
        </w:rPr>
        <w:tab/>
      </w:r>
      <w:r w:rsidRPr="006655BD">
        <w:rPr>
          <w:rFonts w:cs="Arial"/>
          <w:b/>
        </w:rPr>
        <w:tab/>
      </w:r>
      <w:r w:rsidR="00786992" w:rsidRPr="006655BD">
        <w:rPr>
          <w:rFonts w:cs="Arial"/>
          <w:b/>
        </w:rPr>
        <w:t xml:space="preserve">    </w:t>
      </w:r>
      <w:r w:rsidR="00386459" w:rsidRPr="006655BD">
        <w:rPr>
          <w:rFonts w:cs="Arial"/>
          <w:b/>
        </w:rPr>
        <w:t xml:space="preserve">               </w:t>
      </w:r>
      <w:r w:rsidR="00786992" w:rsidRPr="006655BD">
        <w:rPr>
          <w:rFonts w:cs="Arial"/>
          <w:b/>
        </w:rPr>
        <w:t xml:space="preserve">     </w:t>
      </w:r>
      <w:r w:rsidRPr="006655BD">
        <w:rPr>
          <w:rFonts w:cs="Arial"/>
          <w:b/>
        </w:rPr>
        <w:t>2</w:t>
      </w:r>
      <w:r w:rsidR="00D83FAB" w:rsidRPr="006655BD">
        <w:rPr>
          <w:rFonts w:cs="Arial"/>
          <w:b/>
        </w:rPr>
        <w:t>5</w:t>
      </w:r>
      <w:r w:rsidRPr="006655BD">
        <w:rPr>
          <w:rFonts w:cs="Arial"/>
          <w:b/>
        </w:rPr>
        <w:t xml:space="preserve"> bodů</w:t>
      </w:r>
    </w:p>
    <w:p w14:paraId="08EB2231" w14:textId="77777777" w:rsidR="003C7D14" w:rsidRPr="006655BD" w:rsidRDefault="003C7D14" w:rsidP="004C384F">
      <w:pPr>
        <w:pStyle w:val="lnekText"/>
        <w:numPr>
          <w:ilvl w:val="0"/>
          <w:numId w:val="0"/>
        </w:numPr>
        <w:rPr>
          <w:rFonts w:cs="Arial"/>
          <w:b/>
        </w:rPr>
      </w:pPr>
    </w:p>
    <w:p w14:paraId="3CD0063E" w14:textId="717A7763" w:rsidR="002E5DB0" w:rsidRPr="00621E00" w:rsidRDefault="006C7B49" w:rsidP="00B45895">
      <w:pPr>
        <w:pStyle w:val="lnekText"/>
        <w:spacing w:line="240" w:lineRule="auto"/>
        <w:jc w:val="both"/>
        <w:rPr>
          <w:rFonts w:cs="Arial"/>
          <w:b/>
        </w:rPr>
      </w:pPr>
      <w:r w:rsidRPr="00621E00">
        <w:rPr>
          <w:rFonts w:cs="Arial"/>
        </w:rPr>
        <w:t xml:space="preserve">Na základě doporučení </w:t>
      </w:r>
      <w:r w:rsidR="0023303F" w:rsidRPr="00621E00">
        <w:rPr>
          <w:szCs w:val="20"/>
        </w:rPr>
        <w:t>Komise pro výchovu, vzdělávání a prevenci kriminality</w:t>
      </w:r>
      <w:r w:rsidR="0023303F" w:rsidRPr="00621E00" w:rsidDel="0023303F">
        <w:rPr>
          <w:rFonts w:cs="Arial"/>
        </w:rPr>
        <w:t xml:space="preserve"> </w:t>
      </w:r>
      <w:r w:rsidRPr="00621E00">
        <w:rPr>
          <w:rFonts w:cs="Arial"/>
        </w:rPr>
        <w:t xml:space="preserve">může </w:t>
      </w:r>
      <w:r w:rsidR="002E5DB0" w:rsidRPr="00621E00">
        <w:rPr>
          <w:rFonts w:eastAsia="Times New Roman" w:cs="Arial"/>
        </w:rPr>
        <w:t>RMO, resp. ZMO rozhodnout o krácení požadované dotace. V takovém případě bude žadatel vyzván k přepracování nákladového rozpočtu tak, aby byl v souladu se schválenou výší dotace. Upravený nákladový rozpočet projektu bude přílohou smlouvy.</w:t>
      </w:r>
    </w:p>
    <w:p w14:paraId="138C4122" w14:textId="77777777" w:rsidR="007906F5" w:rsidRPr="006655BD" w:rsidRDefault="00330A9F" w:rsidP="00912AED">
      <w:pPr>
        <w:pStyle w:val="lnekText"/>
        <w:jc w:val="both"/>
        <w:rPr>
          <w:rFonts w:cs="Arial"/>
          <w:b/>
          <w:szCs w:val="20"/>
        </w:rPr>
      </w:pPr>
      <w:r w:rsidRPr="006655BD">
        <w:rPr>
          <w:rFonts w:cs="Arial"/>
          <w:szCs w:val="20"/>
        </w:rPr>
        <w:t xml:space="preserve">ZMO rozhodne o poskytnutí dotace </w:t>
      </w:r>
      <w:r w:rsidR="007D3D4F" w:rsidRPr="006655BD">
        <w:rPr>
          <w:rFonts w:cs="Arial"/>
          <w:szCs w:val="20"/>
        </w:rPr>
        <w:t>žadatelům</w:t>
      </w:r>
      <w:r w:rsidRPr="006655BD">
        <w:rPr>
          <w:rFonts w:cs="Arial"/>
          <w:szCs w:val="20"/>
        </w:rPr>
        <w:t xml:space="preserve"> za stanovených podmínek a o neposkytnutí dotace neúspěšným žadatelům nejpozději </w:t>
      </w:r>
      <w:r w:rsidR="007906F5" w:rsidRPr="006655BD">
        <w:rPr>
          <w:rFonts w:cs="Arial"/>
          <w:szCs w:val="20"/>
        </w:rPr>
        <w:t xml:space="preserve">do </w:t>
      </w:r>
      <w:r w:rsidR="007906F5" w:rsidRPr="006655BD">
        <w:rPr>
          <w:rFonts w:eastAsia="Times New Roman" w:cs="Arial"/>
          <w:szCs w:val="20"/>
        </w:rPr>
        <w:t xml:space="preserve">konce kalendářního roku, ve kterém byl vyhlášen příslušný dotační program. </w:t>
      </w:r>
    </w:p>
    <w:p w14:paraId="06AB6935" w14:textId="77777777" w:rsidR="0068226A" w:rsidRPr="006655BD" w:rsidRDefault="0068226A" w:rsidP="0068226A">
      <w:pPr>
        <w:pStyle w:val="lnekText"/>
        <w:spacing w:before="60"/>
        <w:jc w:val="both"/>
        <w:rPr>
          <w:rFonts w:eastAsia="Times New Roman" w:cs="Arial"/>
          <w:b/>
          <w:szCs w:val="20"/>
        </w:rPr>
      </w:pPr>
      <w:r w:rsidRPr="006655BD">
        <w:rPr>
          <w:rFonts w:eastAsia="Times New Roman" w:cs="Arial"/>
          <w:szCs w:val="20"/>
        </w:rPr>
        <w:t>Výsledky rozhodnutí ZMO budou uveřejněny na úřední desce Magistrátu města Opavy a na webových stránkách SMO do 10 kalendářních dnů od rozhodnutí ZMO.</w:t>
      </w:r>
    </w:p>
    <w:p w14:paraId="78EFBE0A" w14:textId="77777777" w:rsidR="0068226A" w:rsidRPr="006655BD" w:rsidRDefault="0068226A" w:rsidP="0068226A">
      <w:pPr>
        <w:pStyle w:val="lnekText"/>
        <w:jc w:val="both"/>
        <w:rPr>
          <w:rFonts w:eastAsia="Times New Roman"/>
        </w:rPr>
      </w:pPr>
      <w:r w:rsidRPr="006655BD">
        <w:rPr>
          <w:rFonts w:eastAsia="Times New Roman"/>
        </w:rPr>
        <w:t xml:space="preserve">Schválená dotace </w:t>
      </w:r>
      <w:r w:rsidRPr="006655BD">
        <w:rPr>
          <w:rFonts w:eastAsia="Times New Roman" w:cs="Arial"/>
          <w:szCs w:val="20"/>
        </w:rPr>
        <w:t>je poskytována na základě dotační smlouvy uzavřené mezi příjemcem a SMO.</w:t>
      </w:r>
    </w:p>
    <w:p w14:paraId="205A70C8" w14:textId="77777777" w:rsidR="0068226A" w:rsidRPr="006655BD" w:rsidRDefault="0068226A" w:rsidP="0068226A">
      <w:pPr>
        <w:pStyle w:val="lnekText"/>
        <w:jc w:val="both"/>
        <w:rPr>
          <w:rFonts w:eastAsia="Times New Roman"/>
        </w:rPr>
      </w:pPr>
      <w:r w:rsidRPr="006655BD">
        <w:rPr>
          <w:rFonts w:eastAsia="Times New Roman" w:cs="Arial"/>
          <w:szCs w:val="20"/>
        </w:rPr>
        <w:t>Pokud se příjemce nedostaví k podpisu smlouvy nejdéle do dvou měsíců ode dne prokazatelného doručení výzvy k podpisu smlouvy nebo odmítne podepsat smlouvu o poskytnutí dotace, ztrácí nárok na poskytnutí dotace.</w:t>
      </w:r>
    </w:p>
    <w:p w14:paraId="47FD0DF5" w14:textId="5FAECD47" w:rsidR="0037107E" w:rsidRDefault="0037107E" w:rsidP="00932A9B">
      <w:pPr>
        <w:pStyle w:val="lnekText"/>
        <w:jc w:val="both"/>
        <w:rPr>
          <w:rFonts w:eastAsia="Times New Roman" w:cs="Arial"/>
          <w:szCs w:val="20"/>
        </w:rPr>
      </w:pPr>
      <w:r w:rsidRPr="00E34CE4">
        <w:rPr>
          <w:rFonts w:eastAsia="Times New Roman" w:cs="Arial"/>
          <w:szCs w:val="20"/>
        </w:rPr>
        <w:t xml:space="preserve">V případě, že žadatel o dotaci </w:t>
      </w:r>
      <w:r w:rsidRPr="00E014A1">
        <w:t>v předchozích obdobích</w:t>
      </w:r>
      <w:r>
        <w:t xml:space="preserve"> nesplnil byť pouze dílčí podmínk</w:t>
      </w:r>
      <w:r w:rsidRPr="00E014A1">
        <w:t>u</w:t>
      </w:r>
      <w:r>
        <w:t xml:space="preserve"> nebo povinnost</w:t>
      </w:r>
      <w:r w:rsidRPr="00E014A1">
        <w:t xml:space="preserve"> </w:t>
      </w:r>
      <w:r>
        <w:t xml:space="preserve">vztahující se k dotacím, může poskytovatel bez dalšího </w:t>
      </w:r>
      <w:r w:rsidRPr="00E014A1">
        <w:t>vyřadit jeho žádost z hodnocení</w:t>
      </w:r>
      <w:r>
        <w:t xml:space="preserve">, př. neuzavřít novou smlouvu na projekt v roce </w:t>
      </w:r>
      <w:r w:rsidR="00BA7B88">
        <w:t>2024</w:t>
      </w:r>
      <w:r w:rsidRPr="00E34CE4">
        <w:rPr>
          <w:rFonts w:eastAsia="Times New Roman" w:cs="Arial"/>
          <w:szCs w:val="20"/>
        </w:rPr>
        <w:t>.</w:t>
      </w:r>
    </w:p>
    <w:p w14:paraId="0F1C245E" w14:textId="77777777" w:rsidR="00932A9B" w:rsidRPr="004D4C18" w:rsidRDefault="00932A9B" w:rsidP="00932A9B">
      <w:pPr>
        <w:pStyle w:val="lnekText"/>
        <w:jc w:val="both"/>
        <w:rPr>
          <w:rFonts w:cs="Arial"/>
          <w:b/>
          <w:szCs w:val="20"/>
        </w:rPr>
      </w:pPr>
      <w:r w:rsidRPr="004D4C18">
        <w:rPr>
          <w:rFonts w:cs="Arial"/>
          <w:szCs w:val="20"/>
        </w:rPr>
        <w:t>Vyplacení finančních prostředků, jejichž poskytnutí bylo schváleno příslušnými orgány SMO, může být pozastaveno v případě, že v průběhu veřejnosprávní kontroly, př. na základě výsledků veřejnosprávní kontroly vznikne odůvodněné podezření na porušení rozpočtové kázně nebo bylo zjištěno porušení rozpočtové kázně žadatelem</w:t>
      </w:r>
      <w:r w:rsidRPr="004D4C18">
        <w:rPr>
          <w:rFonts w:cs="Arial"/>
          <w:b/>
          <w:szCs w:val="20"/>
        </w:rPr>
        <w:t>.</w:t>
      </w:r>
    </w:p>
    <w:p w14:paraId="45ABD395" w14:textId="77777777" w:rsidR="0068226A" w:rsidRPr="006655BD" w:rsidRDefault="0068226A" w:rsidP="0068226A">
      <w:pPr>
        <w:pStyle w:val="lnekText"/>
        <w:spacing w:before="60"/>
        <w:jc w:val="both"/>
        <w:rPr>
          <w:rFonts w:eastAsia="Times New Roman" w:cs="Arial"/>
          <w:szCs w:val="20"/>
        </w:rPr>
      </w:pPr>
      <w:r w:rsidRPr="006655BD">
        <w:rPr>
          <w:rFonts w:eastAsia="Times New Roman" w:cs="Arial"/>
          <w:szCs w:val="20"/>
        </w:rPr>
        <w:t xml:space="preserve">V případě nevyhovění žádosti o poskytnutí dotace metodik vyrozumí žadatele bez zbytečného odkladu </w:t>
      </w:r>
      <w:r w:rsidR="00066EAC">
        <w:rPr>
          <w:rFonts w:eastAsia="Times New Roman" w:cs="Arial"/>
          <w:szCs w:val="20"/>
        </w:rPr>
        <w:br/>
      </w:r>
      <w:r w:rsidRPr="006655BD">
        <w:rPr>
          <w:rFonts w:eastAsia="Times New Roman" w:cs="Arial"/>
          <w:szCs w:val="20"/>
        </w:rPr>
        <w:t>o obs</w:t>
      </w:r>
      <w:r w:rsidR="0050751B" w:rsidRPr="006655BD">
        <w:rPr>
          <w:rFonts w:eastAsia="Times New Roman" w:cs="Arial"/>
          <w:szCs w:val="20"/>
        </w:rPr>
        <w:t>a</w:t>
      </w:r>
      <w:r w:rsidRPr="006655BD">
        <w:rPr>
          <w:rFonts w:eastAsia="Times New Roman" w:cs="Arial"/>
          <w:szCs w:val="20"/>
        </w:rPr>
        <w:t xml:space="preserve">hu rozhodnutí ZMO včetně důvodů neposkytnutí dotace, a to </w:t>
      </w:r>
      <w:r w:rsidR="00341B16" w:rsidRPr="006655BD">
        <w:rPr>
          <w:rFonts w:eastAsia="Times New Roman" w:cs="Arial"/>
          <w:szCs w:val="20"/>
        </w:rPr>
        <w:t>formou</w:t>
      </w:r>
      <w:r w:rsidRPr="006655BD">
        <w:rPr>
          <w:rFonts w:eastAsia="Times New Roman" w:cs="Arial"/>
          <w:szCs w:val="20"/>
        </w:rPr>
        <w:t xml:space="preserve"> písemného sdělení.</w:t>
      </w:r>
    </w:p>
    <w:p w14:paraId="6BE0E620" w14:textId="77777777" w:rsidR="0068226A" w:rsidRPr="0068226A" w:rsidRDefault="0068226A" w:rsidP="0068226A">
      <w:pPr>
        <w:pStyle w:val="lnekText"/>
        <w:jc w:val="both"/>
        <w:rPr>
          <w:rFonts w:eastAsia="Times New Roman" w:cs="Arial"/>
          <w:szCs w:val="20"/>
        </w:rPr>
      </w:pPr>
      <w:r w:rsidRPr="0068226A">
        <w:rPr>
          <w:rFonts w:eastAsia="Times New Roman" w:cs="Arial"/>
          <w:color w:val="000000"/>
          <w:szCs w:val="20"/>
          <w:lang w:eastAsia="cs-CZ"/>
        </w:rPr>
        <w:t xml:space="preserve">V případě částečného nevyhovění žádosti o poskytnutí dotace metodik nesděluje žadateli, že došlo </w:t>
      </w:r>
      <w:r w:rsidR="00066EAC">
        <w:rPr>
          <w:rFonts w:eastAsia="Times New Roman" w:cs="Arial"/>
          <w:color w:val="000000"/>
          <w:szCs w:val="20"/>
          <w:lang w:eastAsia="cs-CZ"/>
        </w:rPr>
        <w:br/>
      </w:r>
      <w:r w:rsidRPr="0068226A">
        <w:rPr>
          <w:rFonts w:eastAsia="Times New Roman" w:cs="Arial"/>
          <w:color w:val="000000"/>
          <w:szCs w:val="20"/>
          <w:lang w:eastAsia="cs-CZ"/>
        </w:rPr>
        <w:t>ke snížení požadované výše dotace ze strany poskytovatele. Rozhodl-li poskytovatel dotace o částce nižší než žadatel požadoval, žádosti bylo vyhověno, byť byla poskytnutá částka nižší.</w:t>
      </w:r>
    </w:p>
    <w:p w14:paraId="2DE94227" w14:textId="77777777" w:rsidR="0068226A" w:rsidRPr="00722169" w:rsidRDefault="0068226A" w:rsidP="0068226A">
      <w:pPr>
        <w:pStyle w:val="lnekText"/>
        <w:jc w:val="both"/>
        <w:rPr>
          <w:rFonts w:eastAsia="Times New Roman"/>
        </w:rPr>
      </w:pPr>
      <w:r w:rsidRPr="0068226A">
        <w:rPr>
          <w:rFonts w:eastAsia="Times New Roman" w:cs="Arial"/>
        </w:rPr>
        <w:t>Snížení dotace může nastat z důvodu nižšího bodového hodnocení dle stanovených kritérií, případně z důvodu vyčerpání alokace a podpory projektů, které měly vyšší bodové hodnocení.</w:t>
      </w:r>
    </w:p>
    <w:p w14:paraId="61F4330C" w14:textId="77777777" w:rsidR="00722169" w:rsidRPr="0068226A" w:rsidRDefault="00722169" w:rsidP="00722169">
      <w:pPr>
        <w:pStyle w:val="lnekText"/>
        <w:numPr>
          <w:ilvl w:val="0"/>
          <w:numId w:val="0"/>
        </w:numPr>
        <w:ind w:left="357"/>
        <w:jc w:val="both"/>
        <w:rPr>
          <w:rFonts w:eastAsia="Times New Roman"/>
        </w:rPr>
      </w:pPr>
    </w:p>
    <w:p w14:paraId="689B94A1" w14:textId="77777777" w:rsidR="005615D2" w:rsidRPr="009A000E" w:rsidRDefault="005615D2" w:rsidP="005615D2">
      <w:pPr>
        <w:pStyle w:val="lnekNadpis"/>
        <w:rPr>
          <w:rFonts w:cs="Arial"/>
        </w:rPr>
      </w:pPr>
    </w:p>
    <w:p w14:paraId="33A1C2C0" w14:textId="77777777" w:rsidR="005615D2" w:rsidRPr="009A000E" w:rsidRDefault="00DB723E" w:rsidP="005615D2">
      <w:pPr>
        <w:pStyle w:val="lnekNzev"/>
        <w:rPr>
          <w:rFonts w:cs="Arial"/>
        </w:rPr>
      </w:pPr>
      <w:bookmarkStart w:id="11" w:name="_Toc462144679"/>
      <w:r w:rsidRPr="0006134A">
        <w:rPr>
          <w:rFonts w:cs="Arial"/>
        </w:rPr>
        <w:t>Kontrola použití dotace a z</w:t>
      </w:r>
      <w:r w:rsidR="005615D2" w:rsidRPr="0006134A">
        <w:rPr>
          <w:rFonts w:cs="Arial"/>
        </w:rPr>
        <w:t>ávěrečné vyúčtování</w:t>
      </w:r>
      <w:bookmarkEnd w:id="11"/>
    </w:p>
    <w:p w14:paraId="5FB9068E" w14:textId="77777777" w:rsidR="00DB723E" w:rsidRPr="009A000E" w:rsidRDefault="00DB723E" w:rsidP="0006134A">
      <w:pPr>
        <w:pStyle w:val="lnekText"/>
        <w:jc w:val="both"/>
        <w:rPr>
          <w:rFonts w:cs="Arial"/>
        </w:rPr>
      </w:pPr>
      <w:r w:rsidRPr="009A000E">
        <w:rPr>
          <w:rFonts w:cs="Arial"/>
        </w:rPr>
        <w:t xml:space="preserve">Poskytovatel má právo provádět kontrolu dodržení účelovosti poskytnuté dotace, jakož i kontrolu splnění dalších povinností příjemce dle </w:t>
      </w:r>
      <w:r w:rsidR="00827F73">
        <w:rPr>
          <w:rFonts w:cs="Arial"/>
        </w:rPr>
        <w:t>s</w:t>
      </w:r>
      <w:r w:rsidRPr="009A000E">
        <w:rPr>
          <w:rFonts w:cs="Arial"/>
        </w:rPr>
        <w:t xml:space="preserve">mlouvy a podmínek, za kterých je dotace poskytována, pověřenými pracovníky Magistrátu města Opavy v souladu se zákonem č. 320/2001 Sb., o finanční kontrole </w:t>
      </w:r>
      <w:r w:rsidR="00662129">
        <w:rPr>
          <w:rFonts w:cs="Arial"/>
        </w:rPr>
        <w:br/>
      </w:r>
      <w:r w:rsidRPr="009A000E">
        <w:rPr>
          <w:rFonts w:cs="Arial"/>
        </w:rPr>
        <w:t xml:space="preserve">ve veřejné správě (zákon o finanční kontrole). </w:t>
      </w:r>
    </w:p>
    <w:p w14:paraId="583D6860" w14:textId="77777777" w:rsidR="00DB723E" w:rsidRDefault="00DB723E" w:rsidP="0006134A">
      <w:pPr>
        <w:pStyle w:val="lnekText"/>
        <w:jc w:val="both"/>
        <w:rPr>
          <w:rFonts w:cs="Arial"/>
        </w:rPr>
      </w:pPr>
      <w:r w:rsidRPr="009A000E">
        <w:rPr>
          <w:rFonts w:cs="Arial"/>
        </w:rPr>
        <w:t>Příjemce je povinen provedení kontroly umožnit a poskytnout poskytovateli k provedení kontroly maximální součinnost; v této souvislosti se příjemce zavazuje zejména předložit poskytovateli na jeho výzvu veškeré požadované doklady a poskytnout mu veškeré požadované informace.</w:t>
      </w:r>
    </w:p>
    <w:p w14:paraId="46DA0F34" w14:textId="77777777" w:rsidR="00AC6522" w:rsidRPr="00E06621" w:rsidRDefault="00AC6522" w:rsidP="00AC6522">
      <w:pPr>
        <w:pStyle w:val="lnekText"/>
        <w:jc w:val="both"/>
      </w:pPr>
      <w:r>
        <w:t xml:space="preserve">Příjemce dotace je </w:t>
      </w:r>
      <w:r w:rsidRPr="00AC6522">
        <w:rPr>
          <w:rFonts w:cs="Arial"/>
          <w:iCs/>
          <w:szCs w:val="20"/>
        </w:rPr>
        <w:t xml:space="preserve">povinen </w:t>
      </w:r>
      <w:r w:rsidRPr="00AC6522">
        <w:rPr>
          <w:rFonts w:cs="Arial"/>
          <w:szCs w:val="20"/>
        </w:rPr>
        <w:t>v průběhu realizace projektu prokazatelným a vhodným způsobem prezentovat statutární město Opava coby poskytovatele dotace</w:t>
      </w:r>
      <w:r w:rsidRPr="00AC6522">
        <w:rPr>
          <w:rFonts w:cs="Arial"/>
          <w:iCs/>
          <w:szCs w:val="20"/>
        </w:rPr>
        <w:t xml:space="preserve">, a to v souladu s uzavřenou </w:t>
      </w:r>
      <w:r w:rsidR="007A6AFA">
        <w:rPr>
          <w:rFonts w:cs="Arial"/>
          <w:iCs/>
          <w:szCs w:val="20"/>
        </w:rPr>
        <w:t>S</w:t>
      </w:r>
      <w:r w:rsidRPr="00AC6522">
        <w:rPr>
          <w:rFonts w:cs="Arial"/>
          <w:iCs/>
          <w:szCs w:val="20"/>
        </w:rPr>
        <w:t xml:space="preserve">mlouvou </w:t>
      </w:r>
      <w:r w:rsidR="00066EAC">
        <w:rPr>
          <w:rFonts w:cs="Arial"/>
          <w:iCs/>
          <w:szCs w:val="20"/>
        </w:rPr>
        <w:br/>
      </w:r>
      <w:r w:rsidRPr="00AC6522">
        <w:rPr>
          <w:rFonts w:cs="Arial"/>
          <w:iCs/>
          <w:szCs w:val="20"/>
        </w:rPr>
        <w:t>o poskytnutí dotace z rozpočtu statutárního města Opavy.</w:t>
      </w:r>
    </w:p>
    <w:p w14:paraId="3686200C" w14:textId="77777777" w:rsidR="00AC6522" w:rsidRPr="00DC2D08" w:rsidRDefault="00E06621" w:rsidP="00E06621">
      <w:pPr>
        <w:pStyle w:val="lnekText"/>
        <w:jc w:val="both"/>
      </w:pPr>
      <w:r>
        <w:t xml:space="preserve">Příjemce dotace </w:t>
      </w:r>
      <w:r w:rsidR="00AC6522">
        <w:t xml:space="preserve">je povinen doložit způsob </w:t>
      </w:r>
      <w:r w:rsidR="00AC6522" w:rsidRPr="00E83444">
        <w:t xml:space="preserve">prezentace </w:t>
      </w:r>
      <w:r w:rsidR="00B45895" w:rsidRPr="00E83444">
        <w:t>SMO</w:t>
      </w:r>
      <w:r w:rsidR="00AC6522" w:rsidRPr="00E83444">
        <w:t xml:space="preserve">, a to jako povinnou součást závěrečného vyúčtování realizovaného projektu. </w:t>
      </w:r>
      <w:r w:rsidR="00AC6522" w:rsidRPr="00E83444">
        <w:rPr>
          <w:rFonts w:cs="Arial"/>
          <w:szCs w:val="20"/>
        </w:rPr>
        <w:t xml:space="preserve">Poskytovatel uděluje příjemci souhlas s užíváním loga </w:t>
      </w:r>
      <w:r w:rsidR="00B45895" w:rsidRPr="00E83444">
        <w:rPr>
          <w:rFonts w:cs="Arial"/>
          <w:szCs w:val="20"/>
        </w:rPr>
        <w:t>SMO</w:t>
      </w:r>
      <w:r w:rsidR="00AC6522" w:rsidRPr="00E83444">
        <w:rPr>
          <w:rFonts w:cs="Arial"/>
          <w:szCs w:val="20"/>
        </w:rPr>
        <w:t xml:space="preserve"> </w:t>
      </w:r>
      <w:r w:rsidR="00AC6522" w:rsidRPr="00E06621">
        <w:rPr>
          <w:rFonts w:cs="Arial"/>
          <w:szCs w:val="20"/>
        </w:rPr>
        <w:t xml:space="preserve">pro účely a v rozsahu této smlouvy. Podmínky použití loga jsou uvedeny v zásadách užití loga statutárního města Opavy, které jsou dostupné na: </w:t>
      </w:r>
      <w:hyperlink r:id="rId12" w:history="1">
        <w:r w:rsidR="007A6AFA" w:rsidRPr="00927C7A">
          <w:rPr>
            <w:rStyle w:val="Hypertextovodkaz"/>
            <w:rFonts w:cs="Arial"/>
            <w:szCs w:val="20"/>
          </w:rPr>
          <w:t>https://www.opava-city.cz/cz/nabidka-temat/dotace/</w:t>
        </w:r>
      </w:hyperlink>
      <w:r w:rsidR="007A6AFA">
        <w:rPr>
          <w:rFonts w:cs="Arial"/>
          <w:szCs w:val="20"/>
        </w:rPr>
        <w:t>.</w:t>
      </w:r>
    </w:p>
    <w:p w14:paraId="52884440" w14:textId="77777777" w:rsidR="00DB723E" w:rsidRPr="00B54AC1" w:rsidRDefault="00DB723E" w:rsidP="00B54AC1">
      <w:pPr>
        <w:pStyle w:val="lnekText"/>
        <w:jc w:val="both"/>
        <w:rPr>
          <w:rFonts w:cs="Arial"/>
        </w:rPr>
      </w:pPr>
      <w:r w:rsidRPr="00B54AC1">
        <w:rPr>
          <w:rFonts w:cs="Arial"/>
        </w:rPr>
        <w:t>Po ukončení realizace projektu je příjemce povinen zpracovat a předložit poskytovateli závěrečné vyúčtování</w:t>
      </w:r>
      <w:r w:rsidR="00B54AC1" w:rsidRPr="00B54AC1">
        <w:rPr>
          <w:rFonts w:cs="Arial"/>
        </w:rPr>
        <w:t xml:space="preserve"> </w:t>
      </w:r>
      <w:r w:rsidRPr="00B54AC1">
        <w:rPr>
          <w:rFonts w:cs="Arial"/>
        </w:rPr>
        <w:t xml:space="preserve">do termínu uvedeného ve Smlouvě </w:t>
      </w:r>
      <w:r w:rsidR="00950F8B" w:rsidRPr="00B54AC1">
        <w:rPr>
          <w:rFonts w:cs="Arial"/>
        </w:rPr>
        <w:t xml:space="preserve">a to dle podmínek stanovených ve </w:t>
      </w:r>
      <w:r w:rsidR="00827F73">
        <w:rPr>
          <w:rFonts w:cs="Arial"/>
        </w:rPr>
        <w:t>s</w:t>
      </w:r>
      <w:r w:rsidR="00950F8B" w:rsidRPr="00B54AC1">
        <w:rPr>
          <w:rFonts w:cs="Arial"/>
        </w:rPr>
        <w:t>mlouvě.</w:t>
      </w:r>
    </w:p>
    <w:p w14:paraId="50AF2790" w14:textId="77777777" w:rsidR="005615D2" w:rsidRPr="009A000E" w:rsidRDefault="005615D2" w:rsidP="005615D2">
      <w:pPr>
        <w:pStyle w:val="lnekNadpis"/>
        <w:rPr>
          <w:rFonts w:cs="Arial"/>
        </w:rPr>
      </w:pPr>
    </w:p>
    <w:p w14:paraId="6A8D90C2" w14:textId="77777777" w:rsidR="005615D2" w:rsidRPr="009A000E" w:rsidRDefault="005615D2" w:rsidP="005615D2">
      <w:pPr>
        <w:pStyle w:val="lnekNzev"/>
        <w:rPr>
          <w:rFonts w:cs="Arial"/>
        </w:rPr>
      </w:pPr>
      <w:bookmarkStart w:id="12" w:name="_Toc462144680"/>
      <w:r w:rsidRPr="0006134A">
        <w:rPr>
          <w:rFonts w:cs="Arial"/>
        </w:rPr>
        <w:t>Výše rozpočtových prostředků</w:t>
      </w:r>
      <w:bookmarkEnd w:id="12"/>
    </w:p>
    <w:p w14:paraId="53F74D53" w14:textId="77777777" w:rsidR="00E92B5A" w:rsidRDefault="00DB723E" w:rsidP="00E83444">
      <w:pPr>
        <w:pStyle w:val="lnekText"/>
        <w:numPr>
          <w:ilvl w:val="0"/>
          <w:numId w:val="0"/>
        </w:numPr>
        <w:rPr>
          <w:rFonts w:cs="Arial"/>
        </w:rPr>
      </w:pPr>
      <w:r w:rsidRPr="001144F5">
        <w:rPr>
          <w:rFonts w:cs="Arial"/>
        </w:rPr>
        <w:t xml:space="preserve">V rozpočtu poskytovatele jsou na poskytování dotací v rámci tohoto dotačního programu </w:t>
      </w:r>
      <w:r w:rsidRPr="00E83444">
        <w:rPr>
          <w:rFonts w:cs="Arial"/>
        </w:rPr>
        <w:t xml:space="preserve">vyčleněny </w:t>
      </w:r>
      <w:r w:rsidR="00B45895" w:rsidRPr="00E83444">
        <w:rPr>
          <w:rFonts w:cs="Arial"/>
        </w:rPr>
        <w:t>finanční</w:t>
      </w:r>
      <w:r w:rsidRPr="00E83444">
        <w:rPr>
          <w:rFonts w:cs="Arial"/>
        </w:rPr>
        <w:t xml:space="preserve"> </w:t>
      </w:r>
      <w:r w:rsidRPr="001144F5">
        <w:rPr>
          <w:rFonts w:cs="Arial"/>
        </w:rPr>
        <w:t xml:space="preserve">prostředky </w:t>
      </w:r>
      <w:r w:rsidRPr="00FE6AE4">
        <w:rPr>
          <w:rFonts w:cs="Arial"/>
        </w:rPr>
        <w:t>ve výši</w:t>
      </w:r>
      <w:r w:rsidR="00267335" w:rsidRPr="00FE6AE4">
        <w:rPr>
          <w:rFonts w:cs="Arial"/>
        </w:rPr>
        <w:t xml:space="preserve"> </w:t>
      </w:r>
      <w:r w:rsidR="00E6776E" w:rsidRPr="00481183">
        <w:rPr>
          <w:rFonts w:cs="Arial"/>
        </w:rPr>
        <w:t>800.00</w:t>
      </w:r>
      <w:r w:rsidR="00BE0834" w:rsidRPr="00481183">
        <w:rPr>
          <w:rFonts w:cs="Arial"/>
        </w:rPr>
        <w:t>0</w:t>
      </w:r>
      <w:r w:rsidR="00B45895" w:rsidRPr="00481183">
        <w:rPr>
          <w:rFonts w:cs="Arial"/>
        </w:rPr>
        <w:t>,00</w:t>
      </w:r>
      <w:r w:rsidR="00DC2D08" w:rsidRPr="00FE6AE4">
        <w:rPr>
          <w:rFonts w:cs="Arial"/>
        </w:rPr>
        <w:t xml:space="preserve"> Kč.</w:t>
      </w:r>
    </w:p>
    <w:p w14:paraId="515E43BD" w14:textId="77777777" w:rsidR="00DB723E" w:rsidRPr="009A000E" w:rsidRDefault="00DB723E" w:rsidP="00DB723E">
      <w:pPr>
        <w:pStyle w:val="lnekNadpis"/>
        <w:rPr>
          <w:rFonts w:cs="Arial"/>
        </w:rPr>
      </w:pPr>
    </w:p>
    <w:p w14:paraId="28599AA7" w14:textId="77777777" w:rsidR="005615D2" w:rsidRPr="009A000E" w:rsidRDefault="005615D2" w:rsidP="005615D2">
      <w:pPr>
        <w:pStyle w:val="lnekNzev"/>
        <w:rPr>
          <w:rFonts w:cs="Arial"/>
        </w:rPr>
      </w:pPr>
      <w:bookmarkStart w:id="13" w:name="_Toc462144681"/>
      <w:r w:rsidRPr="0006134A">
        <w:rPr>
          <w:rFonts w:cs="Arial"/>
        </w:rPr>
        <w:t>Závěrečná ustanovení</w:t>
      </w:r>
      <w:bookmarkEnd w:id="13"/>
    </w:p>
    <w:p w14:paraId="108ECF37" w14:textId="1A95B80A" w:rsidR="00A12287" w:rsidRPr="009A000E" w:rsidRDefault="00A12287" w:rsidP="00722169">
      <w:pPr>
        <w:pStyle w:val="lnekText"/>
        <w:jc w:val="both"/>
        <w:rPr>
          <w:rFonts w:cs="Arial"/>
        </w:rPr>
      </w:pPr>
      <w:r w:rsidRPr="009A000E">
        <w:rPr>
          <w:rFonts w:cs="Arial"/>
        </w:rPr>
        <w:t>Poskytnutí dotace je podmíněno schválením fi</w:t>
      </w:r>
      <w:r w:rsidR="004903AF">
        <w:rPr>
          <w:rFonts w:cs="Arial"/>
        </w:rPr>
        <w:t xml:space="preserve">nančních prostředků v rozpočtu </w:t>
      </w:r>
      <w:r w:rsidR="00B45895">
        <w:rPr>
          <w:rFonts w:cs="Arial"/>
        </w:rPr>
        <w:t>SMO</w:t>
      </w:r>
      <w:r w:rsidR="004903AF">
        <w:rPr>
          <w:rFonts w:cs="Arial"/>
        </w:rPr>
        <w:t xml:space="preserve"> na rok </w:t>
      </w:r>
      <w:r w:rsidR="00BA7B88">
        <w:rPr>
          <w:rFonts w:cs="Arial"/>
        </w:rPr>
        <w:t>2024</w:t>
      </w:r>
      <w:r w:rsidRPr="009A000E">
        <w:rPr>
          <w:rFonts w:cs="Arial"/>
        </w:rPr>
        <w:t>.</w:t>
      </w:r>
    </w:p>
    <w:p w14:paraId="51B01C97" w14:textId="77777777" w:rsidR="00B45895" w:rsidRDefault="00DB723E" w:rsidP="00722169">
      <w:pPr>
        <w:pStyle w:val="lnekText"/>
        <w:jc w:val="both"/>
        <w:rPr>
          <w:rFonts w:cs="Arial"/>
        </w:rPr>
      </w:pPr>
      <w:r w:rsidRPr="00EA6A66">
        <w:rPr>
          <w:rFonts w:cs="Arial"/>
        </w:rPr>
        <w:t>Na poskytnutí dotace není právní náro</w:t>
      </w:r>
      <w:r w:rsidR="00B45895">
        <w:rPr>
          <w:rFonts w:cs="Arial"/>
        </w:rPr>
        <w:t>k.</w:t>
      </w:r>
    </w:p>
    <w:p w14:paraId="6C459BC1" w14:textId="77777777" w:rsidR="00B45895" w:rsidRPr="00E83444" w:rsidRDefault="00DB723E" w:rsidP="00722169">
      <w:pPr>
        <w:pStyle w:val="lnekText"/>
        <w:jc w:val="both"/>
        <w:rPr>
          <w:rFonts w:cs="Arial"/>
        </w:rPr>
      </w:pPr>
      <w:r w:rsidRPr="00E83444">
        <w:rPr>
          <w:rFonts w:cs="Arial"/>
        </w:rPr>
        <w:t>Statutární město Opava si</w:t>
      </w:r>
      <w:r w:rsidR="008C5C85" w:rsidRPr="00E83444">
        <w:rPr>
          <w:rFonts w:cs="Arial"/>
        </w:rPr>
        <w:t xml:space="preserve"> </w:t>
      </w:r>
      <w:r w:rsidRPr="00E83444">
        <w:rPr>
          <w:rFonts w:cs="Arial"/>
        </w:rPr>
        <w:t>vyhrazuje právo vyhlášený dotační program bez udání důvodů zrušit.</w:t>
      </w:r>
    </w:p>
    <w:p w14:paraId="45751F38" w14:textId="62360D17" w:rsidR="00EA6A66" w:rsidRPr="00E83444" w:rsidRDefault="00EA6A66" w:rsidP="00722169">
      <w:pPr>
        <w:pStyle w:val="lnekText"/>
        <w:jc w:val="both"/>
        <w:rPr>
          <w:rFonts w:cs="Arial"/>
        </w:rPr>
      </w:pPr>
      <w:r w:rsidRPr="00E83444">
        <w:rPr>
          <w:rFonts w:cs="Arial"/>
        </w:rPr>
        <w:t xml:space="preserve">Tento Program byl schválen </w:t>
      </w:r>
      <w:r w:rsidRPr="00E83444">
        <w:rPr>
          <w:rFonts w:cs="Arial"/>
          <w:szCs w:val="20"/>
        </w:rPr>
        <w:t xml:space="preserve">usnesením </w:t>
      </w:r>
      <w:r w:rsidR="00B45895" w:rsidRPr="00E83444">
        <w:rPr>
          <w:rFonts w:cs="Arial"/>
          <w:szCs w:val="20"/>
        </w:rPr>
        <w:t>Zastupitelstva statutárního města Opavy</w:t>
      </w:r>
      <w:r w:rsidRPr="00E83444">
        <w:rPr>
          <w:rFonts w:cs="Arial"/>
          <w:szCs w:val="20"/>
        </w:rPr>
        <w:t xml:space="preserve"> </w:t>
      </w:r>
      <w:r w:rsidR="0097566B">
        <w:rPr>
          <w:rFonts w:cs="Arial"/>
          <w:szCs w:val="20"/>
        </w:rPr>
        <w:t xml:space="preserve">č. </w:t>
      </w:r>
      <w:r w:rsidR="00BA7B88">
        <w:rPr>
          <w:rFonts w:cs="Arial"/>
          <w:szCs w:val="20"/>
        </w:rPr>
        <w:t>…………..</w:t>
      </w:r>
      <w:r w:rsidR="0097566B">
        <w:rPr>
          <w:rFonts w:cs="Arial"/>
          <w:szCs w:val="20"/>
        </w:rPr>
        <w:br/>
      </w:r>
      <w:r w:rsidRPr="00E83444">
        <w:rPr>
          <w:rFonts w:cs="Arial"/>
          <w:szCs w:val="20"/>
        </w:rPr>
        <w:t>ze dne</w:t>
      </w:r>
      <w:r w:rsidR="009443AA" w:rsidRPr="00E83444">
        <w:rPr>
          <w:rFonts w:cs="Arial"/>
          <w:szCs w:val="20"/>
        </w:rPr>
        <w:t xml:space="preserve"> </w:t>
      </w:r>
      <w:r w:rsidR="00BA7B88">
        <w:rPr>
          <w:rFonts w:cs="Arial"/>
          <w:szCs w:val="20"/>
          <w:lang w:eastAsia="cs-CZ"/>
        </w:rPr>
        <w:t>……………..</w:t>
      </w:r>
      <w:r w:rsidR="00440815">
        <w:rPr>
          <w:rFonts w:cs="Arial"/>
          <w:szCs w:val="20"/>
        </w:rPr>
        <w:t xml:space="preserve"> </w:t>
      </w:r>
      <w:r w:rsidRPr="00E83444">
        <w:rPr>
          <w:rFonts w:cs="Arial"/>
          <w:szCs w:val="20"/>
        </w:rPr>
        <w:t>a nabývá účinnosti</w:t>
      </w:r>
      <w:r w:rsidR="00B45895" w:rsidRPr="00E83444">
        <w:rPr>
          <w:rFonts w:cs="Arial"/>
        </w:rPr>
        <w:t xml:space="preserve"> </w:t>
      </w:r>
      <w:r w:rsidRPr="00E83444">
        <w:rPr>
          <w:rFonts w:cs="Arial"/>
        </w:rPr>
        <w:t xml:space="preserve">dne </w:t>
      </w:r>
      <w:r w:rsidR="00BA7B88">
        <w:rPr>
          <w:rFonts w:cs="Arial"/>
        </w:rPr>
        <w:t>…………………..</w:t>
      </w:r>
      <w:r w:rsidR="0097566B">
        <w:rPr>
          <w:rFonts w:cs="Arial"/>
        </w:rPr>
        <w:t>.</w:t>
      </w:r>
    </w:p>
    <w:p w14:paraId="393B7498" w14:textId="77777777" w:rsidR="0005484B" w:rsidRPr="00E83444" w:rsidRDefault="0005484B" w:rsidP="00DC2D08">
      <w:pPr>
        <w:pStyle w:val="Bezmezer"/>
      </w:pPr>
    </w:p>
    <w:p w14:paraId="38F4CF79" w14:textId="1AC4F32D" w:rsidR="00E92B5A" w:rsidRDefault="00E92B5A" w:rsidP="00DC2D08">
      <w:pPr>
        <w:pStyle w:val="Bezmezer"/>
      </w:pPr>
    </w:p>
    <w:p w14:paraId="266BA11B" w14:textId="77777777" w:rsidR="0097566B" w:rsidRDefault="0097566B" w:rsidP="00DC2D08">
      <w:pPr>
        <w:pStyle w:val="Bezmezer"/>
      </w:pPr>
    </w:p>
    <w:p w14:paraId="5BDB0014" w14:textId="77777777" w:rsidR="00481183" w:rsidRDefault="00481183" w:rsidP="00DC2D08">
      <w:pPr>
        <w:pStyle w:val="Bezmezer"/>
      </w:pPr>
    </w:p>
    <w:p w14:paraId="332C3612" w14:textId="0F0F9961" w:rsidR="00DC2D08" w:rsidRDefault="00DC3F4F" w:rsidP="00DC2D08">
      <w:pPr>
        <w:pStyle w:val="Bezmezer"/>
      </w:pPr>
      <w:r>
        <w:tab/>
      </w:r>
      <w:r>
        <w:tab/>
      </w:r>
      <w:r>
        <w:tab/>
      </w:r>
    </w:p>
    <w:p w14:paraId="42232D27" w14:textId="77777777" w:rsidR="00663376" w:rsidRPr="009A000E" w:rsidRDefault="00DC2D08" w:rsidP="0005484B">
      <w:pPr>
        <w:pStyle w:val="Bezmezer"/>
        <w:ind w:firstLine="708"/>
      </w:pPr>
      <w:r>
        <w:t>……………………………….</w:t>
      </w:r>
      <w:r w:rsidR="00663376" w:rsidRPr="009A000E">
        <w:tab/>
      </w:r>
      <w:r w:rsidR="00386459" w:rsidRPr="009A000E">
        <w:t xml:space="preserve">                                   </w:t>
      </w:r>
      <w:r>
        <w:tab/>
      </w:r>
      <w:r w:rsidR="00DC3F4F">
        <w:t xml:space="preserve">        </w:t>
      </w:r>
      <w:r w:rsidR="00386459" w:rsidRPr="009A000E">
        <w:t>……………………………...</w:t>
      </w:r>
    </w:p>
    <w:p w14:paraId="5A87F820" w14:textId="009C3FAA" w:rsidR="00663376" w:rsidRPr="009A000E" w:rsidRDefault="00663376" w:rsidP="00DC2D08">
      <w:pPr>
        <w:pStyle w:val="Bezmezer"/>
      </w:pPr>
      <w:r w:rsidRPr="009A000E">
        <w:tab/>
      </w:r>
      <w:r w:rsidR="00DC3F4F">
        <w:t xml:space="preserve">     </w:t>
      </w:r>
      <w:r w:rsidR="00386459" w:rsidRPr="009A000E">
        <w:t xml:space="preserve">Ing. </w:t>
      </w:r>
      <w:r w:rsidR="004903AF">
        <w:t>Tomáš Navrátil</w:t>
      </w:r>
      <w:r w:rsidR="00795EAB">
        <w:t xml:space="preserve"> v.</w:t>
      </w:r>
      <w:r w:rsidR="00F432CE">
        <w:t xml:space="preserve"> </w:t>
      </w:r>
      <w:r w:rsidR="00795EAB">
        <w:t>r.</w:t>
      </w:r>
      <w:r w:rsidR="00DC2D08">
        <w:tab/>
      </w:r>
      <w:r w:rsidR="00DC2D08">
        <w:tab/>
      </w:r>
      <w:r w:rsidR="00DC2D08">
        <w:tab/>
      </w:r>
      <w:r w:rsidR="00DC2D08">
        <w:tab/>
      </w:r>
      <w:r w:rsidR="00DC3F4F">
        <w:tab/>
      </w:r>
      <w:r w:rsidR="00BA7B88">
        <w:t>Ing. Pavel Meletzký</w:t>
      </w:r>
      <w:r w:rsidR="00B45895">
        <w:t xml:space="preserve"> </w:t>
      </w:r>
      <w:r w:rsidR="00795EAB" w:rsidRPr="00364DF0">
        <w:t>v.</w:t>
      </w:r>
      <w:r w:rsidR="00F432CE">
        <w:t xml:space="preserve"> </w:t>
      </w:r>
      <w:r w:rsidR="00795EAB" w:rsidRPr="00364DF0">
        <w:t>r.</w:t>
      </w:r>
    </w:p>
    <w:p w14:paraId="2D46BDFD" w14:textId="77777777" w:rsidR="00C14F55" w:rsidRDefault="00663376" w:rsidP="00265C87">
      <w:pPr>
        <w:pStyle w:val="Bezmezer"/>
      </w:pPr>
      <w:r w:rsidRPr="009A000E">
        <w:tab/>
      </w:r>
      <w:r w:rsidR="00DC3F4F">
        <w:tab/>
      </w:r>
      <w:r w:rsidR="00795EAB">
        <w:t xml:space="preserve">    </w:t>
      </w:r>
      <w:r w:rsidR="00386459" w:rsidRPr="009A000E">
        <w:t>primátor</w:t>
      </w:r>
      <w:r w:rsidRPr="009A000E">
        <w:tab/>
      </w:r>
      <w:r w:rsidR="00DC2D08">
        <w:tab/>
      </w:r>
      <w:r w:rsidR="00DC2D08">
        <w:tab/>
      </w:r>
      <w:r w:rsidR="00DC2D08">
        <w:tab/>
      </w:r>
      <w:r w:rsidR="00DC2D08">
        <w:tab/>
      </w:r>
      <w:r w:rsidR="00DC3F4F">
        <w:t xml:space="preserve">      </w:t>
      </w:r>
      <w:r w:rsidR="00795EAB">
        <w:t xml:space="preserve">   </w:t>
      </w:r>
      <w:r w:rsidR="00DC3F4F">
        <w:t xml:space="preserve"> </w:t>
      </w:r>
      <w:r w:rsidR="00D3695F">
        <w:t xml:space="preserve">  </w:t>
      </w:r>
      <w:r w:rsidR="00DC3F4F">
        <w:t xml:space="preserve"> </w:t>
      </w:r>
      <w:r w:rsidR="00865268">
        <w:t xml:space="preserve"> </w:t>
      </w:r>
      <w:r w:rsidR="00386459" w:rsidRPr="009A000E">
        <w:t>námě</w:t>
      </w:r>
      <w:r w:rsidR="004903AF">
        <w:t>st</w:t>
      </w:r>
      <w:r w:rsidR="00D3695F">
        <w:t>ek</w:t>
      </w:r>
      <w:r w:rsidR="00386459" w:rsidRPr="009A000E">
        <w:t xml:space="preserve"> primátora</w:t>
      </w:r>
    </w:p>
    <w:p w14:paraId="1564BD67" w14:textId="77777777" w:rsidR="00BA7B88" w:rsidRDefault="00BA7B88" w:rsidP="00265C87">
      <w:pPr>
        <w:pStyle w:val="Bezmezer"/>
      </w:pPr>
    </w:p>
    <w:p w14:paraId="2D812DA0" w14:textId="287A8DBC" w:rsidR="00BA7B88" w:rsidRDefault="00BA7B88" w:rsidP="00BA7B88">
      <w:pPr>
        <w:rPr>
          <w:rFonts w:cs="Arial"/>
          <w:color w:val="000000"/>
          <w:sz w:val="18"/>
          <w:szCs w:val="18"/>
          <w:lang w:eastAsia="cs-CZ"/>
        </w:rPr>
      </w:pPr>
    </w:p>
    <w:p w14:paraId="54C2E12C" w14:textId="77777777" w:rsidR="00BA7B88" w:rsidRPr="009A000E" w:rsidRDefault="00BA7B88" w:rsidP="00265C87">
      <w:pPr>
        <w:pStyle w:val="Bezmezer"/>
      </w:pPr>
    </w:p>
    <w:sectPr w:rsidR="00BA7B88" w:rsidRPr="009A000E" w:rsidSect="00955694">
      <w:footerReference w:type="default" r:id="rId13"/>
      <w:headerReference w:type="first" r:id="rId14"/>
      <w:pgSz w:w="11906" w:h="16838"/>
      <w:pgMar w:top="1560" w:right="1134" w:bottom="1814" w:left="1134" w:header="567"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38B3A" w14:textId="77777777" w:rsidR="00A15E74" w:rsidRDefault="00A15E74" w:rsidP="00022C2A">
      <w:r>
        <w:separator/>
      </w:r>
    </w:p>
  </w:endnote>
  <w:endnote w:type="continuationSeparator" w:id="0">
    <w:p w14:paraId="4C07DC47" w14:textId="77777777" w:rsidR="00A15E74" w:rsidRDefault="00A15E74" w:rsidP="0002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24C0" w14:textId="77777777" w:rsidR="00A15E74" w:rsidRPr="00F353C9" w:rsidRDefault="00A15E74" w:rsidP="00022C2A">
    <w:pPr>
      <w:pStyle w:val="Zpat"/>
      <w:pBdr>
        <w:top w:val="single" w:sz="4" w:space="1" w:color="auto"/>
      </w:pBdr>
      <w:spacing w:line="200" w:lineRule="exact"/>
      <w:jc w:val="right"/>
      <w:rPr>
        <w:sz w:val="14"/>
        <w:szCs w:val="14"/>
      </w:rPr>
    </w:pPr>
    <w:r w:rsidRPr="00F353C9">
      <w:rPr>
        <w:sz w:val="14"/>
        <w:szCs w:val="14"/>
      </w:rPr>
      <w:fldChar w:fldCharType="begin"/>
    </w:r>
    <w:r w:rsidRPr="00F353C9">
      <w:rPr>
        <w:sz w:val="14"/>
        <w:szCs w:val="14"/>
      </w:rPr>
      <w:instrText>PAGE   \* MERGEFORMAT</w:instrText>
    </w:r>
    <w:r w:rsidRPr="00F353C9">
      <w:rPr>
        <w:sz w:val="14"/>
        <w:szCs w:val="14"/>
      </w:rPr>
      <w:fldChar w:fldCharType="separate"/>
    </w:r>
    <w:r w:rsidR="009447CE">
      <w:rPr>
        <w:noProof/>
        <w:sz w:val="14"/>
        <w:szCs w:val="14"/>
      </w:rPr>
      <w:t>2</w:t>
    </w:r>
    <w:r w:rsidRPr="00F353C9">
      <w:rPr>
        <w:sz w:val="14"/>
        <w:szCs w:val="14"/>
      </w:rPr>
      <w:fldChar w:fldCharType="end"/>
    </w:r>
    <w:r w:rsidRPr="00F353C9">
      <w:rPr>
        <w:sz w:val="14"/>
        <w:szCs w:val="14"/>
      </w:rPr>
      <w:t xml:space="preserve"> z </w:t>
    </w:r>
    <w:r w:rsidRPr="00F353C9">
      <w:rPr>
        <w:sz w:val="14"/>
        <w:szCs w:val="14"/>
      </w:rPr>
      <w:fldChar w:fldCharType="begin"/>
    </w:r>
    <w:r w:rsidRPr="00F353C9">
      <w:rPr>
        <w:sz w:val="14"/>
        <w:szCs w:val="14"/>
      </w:rPr>
      <w:instrText xml:space="preserve"> NUMPAGES  \* Arabic  \* MERGEFORMAT </w:instrText>
    </w:r>
    <w:r w:rsidRPr="00F353C9">
      <w:rPr>
        <w:sz w:val="14"/>
        <w:szCs w:val="14"/>
      </w:rPr>
      <w:fldChar w:fldCharType="separate"/>
    </w:r>
    <w:r w:rsidR="009447CE">
      <w:rPr>
        <w:noProof/>
        <w:sz w:val="14"/>
        <w:szCs w:val="14"/>
      </w:rPr>
      <w:t>9</w:t>
    </w:r>
    <w:r w:rsidRPr="00F353C9">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2F703" w14:textId="77777777" w:rsidR="00A15E74" w:rsidRDefault="00A15E74" w:rsidP="00022C2A">
      <w:r>
        <w:separator/>
      </w:r>
    </w:p>
  </w:footnote>
  <w:footnote w:type="continuationSeparator" w:id="0">
    <w:p w14:paraId="7C487938" w14:textId="77777777" w:rsidR="00A15E74" w:rsidRDefault="00A15E74" w:rsidP="00022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24593" w14:textId="77777777" w:rsidR="00A15E74" w:rsidRPr="00B713BC" w:rsidRDefault="00A15E74" w:rsidP="00B713BC">
    <w:pPr>
      <w:pStyle w:val="Zhlav"/>
    </w:pPr>
    <w:r>
      <w:rPr>
        <w:noProof/>
        <w:lang w:eastAsia="cs-CZ"/>
      </w:rPr>
      <w:drawing>
        <wp:anchor distT="0" distB="0" distL="114300" distR="114300" simplePos="0" relativeHeight="251657728" behindDoc="1" locked="0" layoutInCell="1" allowOverlap="1" wp14:anchorId="325B6ED0" wp14:editId="5998CF27">
          <wp:simplePos x="0" y="0"/>
          <wp:positionH relativeFrom="page">
            <wp:posOffset>5994676</wp:posOffset>
          </wp:positionH>
          <wp:positionV relativeFrom="page">
            <wp:posOffset>360045</wp:posOffset>
          </wp:positionV>
          <wp:extent cx="783590" cy="906145"/>
          <wp:effectExtent l="0" t="0" r="0" b="0"/>
          <wp:wrapTight wrapText="bothSides">
            <wp:wrapPolygon edited="0">
              <wp:start x="0" y="0"/>
              <wp:lineTo x="0" y="21343"/>
              <wp:lineTo x="21005" y="21343"/>
              <wp:lineTo x="21005" y="0"/>
              <wp:lineTo x="0" y="0"/>
            </wp:wrapPolygon>
          </wp:wrapTight>
          <wp:docPr id="13" name="obrázek 2"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al-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906145"/>
                  </a:xfrm>
                  <a:prstGeom prst="rect">
                    <a:avLst/>
                  </a:prstGeom>
                  <a:noFill/>
                </pic:spPr>
              </pic:pic>
            </a:graphicData>
          </a:graphic>
          <wp14:sizeRelH relativeFrom="page">
            <wp14:pctWidth>0</wp14:pctWidth>
          </wp14:sizeRelH>
          <wp14:sizeRelV relativeFrom="page">
            <wp14:pctHeight>0</wp14:pctHeight>
          </wp14:sizeRelV>
        </wp:anchor>
      </w:drawing>
    </w:r>
    <w:r>
      <w:t>S</w:t>
    </w:r>
    <w:r w:rsidRPr="00B713BC">
      <w:t xml:space="preserve">tatutární město </w:t>
    </w:r>
    <w:r>
      <w:t>O</w:t>
    </w:r>
    <w:r w:rsidRPr="00B713BC">
      <w:t>pava</w:t>
    </w:r>
  </w:p>
  <w:p w14:paraId="42A3D1B9" w14:textId="77777777" w:rsidR="00A15E74" w:rsidRDefault="00A15E74" w:rsidP="00B71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435"/>
    <w:multiLevelType w:val="multilevel"/>
    <w:tmpl w:val="7D0C9AAA"/>
    <w:styleLink w:val="SmrniceObsah"/>
    <w:lvl w:ilvl="0">
      <w:start w:val="1"/>
      <w:numFmt w:val="upperRoman"/>
      <w:pStyle w:val="Obsah1"/>
      <w:suff w:val="space"/>
      <w:lvlText w:val="Hlava %1."/>
      <w:lvlJc w:val="left"/>
      <w:pPr>
        <w:ind w:left="170" w:firstLine="0"/>
      </w:pPr>
      <w:rPr>
        <w:rFonts w:ascii="Arial" w:hAnsi="Arial" w:hint="default"/>
        <w:b/>
        <w:i w:val="0"/>
        <w:caps w:val="0"/>
        <w:sz w:val="20"/>
      </w:rPr>
    </w:lvl>
    <w:lvl w:ilvl="1">
      <w:start w:val="1"/>
      <w:numFmt w:val="decimal"/>
      <w:lvlRestart w:val="0"/>
      <w:pStyle w:val="Obsah2"/>
      <w:suff w:val="space"/>
      <w:lvlText w:val="Díl %2"/>
      <w:lvlJc w:val="left"/>
      <w:pPr>
        <w:ind w:left="0" w:firstLine="0"/>
      </w:pPr>
      <w:rPr>
        <w:rFonts w:ascii="Arial" w:hAnsi="Arial" w:hint="default"/>
        <w:b/>
        <w:i w:val="0"/>
        <w:sz w:val="20"/>
      </w:rPr>
    </w:lvl>
    <w:lvl w:ilvl="2">
      <w:start w:val="1"/>
      <w:numFmt w:val="decimal"/>
      <w:lvlRestart w:val="0"/>
      <w:pStyle w:val="Obsah3"/>
      <w:suff w:val="space"/>
      <w:lvlText w:val="Čl. %3"/>
      <w:lvlJc w:val="left"/>
      <w:pPr>
        <w:ind w:left="0" w:firstLine="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F3946"/>
    <w:multiLevelType w:val="hybridMultilevel"/>
    <w:tmpl w:val="48E4D146"/>
    <w:lvl w:ilvl="0" w:tplc="81E80A7A">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F0F1F"/>
    <w:multiLevelType w:val="multilevel"/>
    <w:tmpl w:val="602617DA"/>
    <w:lvl w:ilvl="0">
      <w:start w:val="1"/>
      <w:numFmt w:val="bullet"/>
      <w:lvlText w:val=""/>
      <w:lvlJc w:val="left"/>
      <w:pPr>
        <w:ind w:left="1761" w:firstLine="0"/>
      </w:pPr>
      <w:rPr>
        <w:rFonts w:ascii="Symbol" w:hAnsi="Symbol" w:hint="default"/>
      </w:rPr>
    </w:lvl>
    <w:lvl w:ilvl="1">
      <w:start w:val="1"/>
      <w:numFmt w:val="decimal"/>
      <w:lvlRestart w:val="0"/>
      <w:suff w:val="nothing"/>
      <w:lvlText w:val="Díl %2"/>
      <w:lvlJc w:val="left"/>
      <w:pPr>
        <w:ind w:left="1761" w:firstLine="0"/>
      </w:pPr>
      <w:rPr>
        <w:rFonts w:hint="default"/>
      </w:rPr>
    </w:lvl>
    <w:lvl w:ilvl="2">
      <w:start w:val="1"/>
      <w:numFmt w:val="decimal"/>
      <w:lvlRestart w:val="0"/>
      <w:suff w:val="nothing"/>
      <w:lvlText w:val="Článek %3"/>
      <w:lvlJc w:val="left"/>
      <w:pPr>
        <w:ind w:left="1761" w:firstLine="0"/>
      </w:pPr>
      <w:rPr>
        <w:rFonts w:hint="default"/>
      </w:rPr>
    </w:lvl>
    <w:lvl w:ilvl="3">
      <w:start w:val="1"/>
      <w:numFmt w:val="decimal"/>
      <w:lvlText w:val="%4."/>
      <w:lvlJc w:val="left"/>
      <w:pPr>
        <w:tabs>
          <w:tab w:val="num" w:pos="2118"/>
        </w:tabs>
        <w:ind w:left="2118" w:hanging="357"/>
      </w:pPr>
      <w:rPr>
        <w:rFonts w:hint="default"/>
      </w:rPr>
    </w:lvl>
    <w:lvl w:ilvl="4">
      <w:start w:val="1"/>
      <w:numFmt w:val="lowerLetter"/>
      <w:lvlText w:val="%5)"/>
      <w:lvlJc w:val="left"/>
      <w:pPr>
        <w:tabs>
          <w:tab w:val="num" w:pos="2481"/>
        </w:tabs>
        <w:ind w:left="2481" w:hanging="363"/>
      </w:pPr>
      <w:rPr>
        <w:rFonts w:hint="default"/>
      </w:rPr>
    </w:lvl>
    <w:lvl w:ilvl="5">
      <w:start w:val="1"/>
      <w:numFmt w:val="decimal"/>
      <w:lvlText w:val="%6)"/>
      <w:lvlJc w:val="left"/>
      <w:pPr>
        <w:tabs>
          <w:tab w:val="num" w:pos="2838"/>
        </w:tabs>
        <w:ind w:left="2838" w:hanging="357"/>
      </w:pPr>
      <w:rPr>
        <w:rFonts w:hint="default"/>
      </w:rPr>
    </w:lvl>
    <w:lvl w:ilvl="6">
      <w:start w:val="1"/>
      <w:numFmt w:val="decimal"/>
      <w:lvlText w:val="%6.%7)"/>
      <w:lvlJc w:val="left"/>
      <w:pPr>
        <w:tabs>
          <w:tab w:val="num" w:pos="3377"/>
        </w:tabs>
        <w:ind w:left="3377" w:hanging="539"/>
      </w:pPr>
      <w:rPr>
        <w:rFonts w:hint="default"/>
      </w:rPr>
    </w:lvl>
    <w:lvl w:ilvl="7">
      <w:start w:val="1"/>
      <w:numFmt w:val="decimal"/>
      <w:lvlText w:val="%6.%7.%8)"/>
      <w:lvlJc w:val="left"/>
      <w:pPr>
        <w:tabs>
          <w:tab w:val="num" w:pos="4097"/>
        </w:tabs>
        <w:ind w:left="4097" w:hanging="720"/>
      </w:pPr>
      <w:rPr>
        <w:rFonts w:hint="default"/>
      </w:rPr>
    </w:lvl>
    <w:lvl w:ilvl="8">
      <w:start w:val="1"/>
      <w:numFmt w:val="decimal"/>
      <w:lvlText w:val="%6.%7.%8.%9)"/>
      <w:lvlJc w:val="left"/>
      <w:pPr>
        <w:tabs>
          <w:tab w:val="num" w:pos="4993"/>
        </w:tabs>
        <w:ind w:left="4993" w:hanging="896"/>
      </w:pPr>
      <w:rPr>
        <w:rFonts w:hint="default"/>
      </w:rPr>
    </w:lvl>
  </w:abstractNum>
  <w:abstractNum w:abstractNumId="3" w15:restartNumberingAfterBreak="0">
    <w:nsid w:val="14AE7BF9"/>
    <w:multiLevelType w:val="hybridMultilevel"/>
    <w:tmpl w:val="525AE11A"/>
    <w:lvl w:ilvl="0" w:tplc="336C13D2">
      <w:numFmt w:val="bullet"/>
      <w:lvlText w:val="-"/>
      <w:lvlJc w:val="left"/>
      <w:pPr>
        <w:ind w:left="717" w:hanging="360"/>
      </w:pPr>
      <w:rPr>
        <w:rFonts w:ascii="Arial" w:eastAsia="Arial" w:hAnsi="Arial" w:cs="Arial" w:hint="default"/>
        <w:b w:val="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 w15:restartNumberingAfterBreak="0">
    <w:nsid w:val="15BB51EF"/>
    <w:multiLevelType w:val="hybridMultilevel"/>
    <w:tmpl w:val="0088D63A"/>
    <w:lvl w:ilvl="0" w:tplc="46FA6CA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16266C43"/>
    <w:multiLevelType w:val="hybridMultilevel"/>
    <w:tmpl w:val="96CC76C6"/>
    <w:lvl w:ilvl="0" w:tplc="2E968A6E">
      <w:numFmt w:val="bullet"/>
      <w:lvlText w:val="-"/>
      <w:lvlJc w:val="left"/>
      <w:pPr>
        <w:ind w:left="720" w:hanging="360"/>
      </w:pPr>
      <w:rPr>
        <w:rFonts w:ascii="Calibri" w:eastAsia="Calibri" w:hAnsi="Calibri" w:cs="Calibri" w:hint="default"/>
      </w:rPr>
    </w:lvl>
    <w:lvl w:ilvl="1" w:tplc="76226BE8">
      <w:numFmt w:val="bullet"/>
      <w:lvlText w:val="-"/>
      <w:lvlJc w:val="left"/>
      <w:pPr>
        <w:ind w:left="1440" w:hanging="360"/>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C2716B"/>
    <w:multiLevelType w:val="hybridMultilevel"/>
    <w:tmpl w:val="FBF805E2"/>
    <w:lvl w:ilvl="0" w:tplc="A698B34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250D2261"/>
    <w:multiLevelType w:val="hybridMultilevel"/>
    <w:tmpl w:val="B246A0D4"/>
    <w:lvl w:ilvl="0" w:tplc="5E22BD10">
      <w:numFmt w:val="bullet"/>
      <w:lvlText w:val="-"/>
      <w:lvlJc w:val="left"/>
      <w:pPr>
        <w:ind w:left="1767" w:hanging="360"/>
      </w:pPr>
      <w:rPr>
        <w:rFonts w:ascii="Arial" w:eastAsia="Arial" w:hAnsi="Arial" w:cs="Arial" w:hint="default"/>
      </w:rPr>
    </w:lvl>
    <w:lvl w:ilvl="1" w:tplc="04050003" w:tentative="1">
      <w:start w:val="1"/>
      <w:numFmt w:val="bullet"/>
      <w:lvlText w:val="o"/>
      <w:lvlJc w:val="left"/>
      <w:pPr>
        <w:ind w:left="2487" w:hanging="360"/>
      </w:pPr>
      <w:rPr>
        <w:rFonts w:ascii="Courier New" w:hAnsi="Courier New" w:cs="Courier New" w:hint="default"/>
      </w:rPr>
    </w:lvl>
    <w:lvl w:ilvl="2" w:tplc="04050005" w:tentative="1">
      <w:start w:val="1"/>
      <w:numFmt w:val="bullet"/>
      <w:lvlText w:val=""/>
      <w:lvlJc w:val="left"/>
      <w:pPr>
        <w:ind w:left="3207" w:hanging="360"/>
      </w:pPr>
      <w:rPr>
        <w:rFonts w:ascii="Wingdings" w:hAnsi="Wingdings" w:hint="default"/>
      </w:rPr>
    </w:lvl>
    <w:lvl w:ilvl="3" w:tplc="04050001" w:tentative="1">
      <w:start w:val="1"/>
      <w:numFmt w:val="bullet"/>
      <w:lvlText w:val=""/>
      <w:lvlJc w:val="left"/>
      <w:pPr>
        <w:ind w:left="3927" w:hanging="360"/>
      </w:pPr>
      <w:rPr>
        <w:rFonts w:ascii="Symbol" w:hAnsi="Symbol" w:hint="default"/>
      </w:rPr>
    </w:lvl>
    <w:lvl w:ilvl="4" w:tplc="04050003" w:tentative="1">
      <w:start w:val="1"/>
      <w:numFmt w:val="bullet"/>
      <w:lvlText w:val="o"/>
      <w:lvlJc w:val="left"/>
      <w:pPr>
        <w:ind w:left="4647" w:hanging="360"/>
      </w:pPr>
      <w:rPr>
        <w:rFonts w:ascii="Courier New" w:hAnsi="Courier New" w:cs="Courier New" w:hint="default"/>
      </w:rPr>
    </w:lvl>
    <w:lvl w:ilvl="5" w:tplc="04050005" w:tentative="1">
      <w:start w:val="1"/>
      <w:numFmt w:val="bullet"/>
      <w:lvlText w:val=""/>
      <w:lvlJc w:val="left"/>
      <w:pPr>
        <w:ind w:left="5367" w:hanging="360"/>
      </w:pPr>
      <w:rPr>
        <w:rFonts w:ascii="Wingdings" w:hAnsi="Wingdings" w:hint="default"/>
      </w:rPr>
    </w:lvl>
    <w:lvl w:ilvl="6" w:tplc="04050001" w:tentative="1">
      <w:start w:val="1"/>
      <w:numFmt w:val="bullet"/>
      <w:lvlText w:val=""/>
      <w:lvlJc w:val="left"/>
      <w:pPr>
        <w:ind w:left="6087" w:hanging="360"/>
      </w:pPr>
      <w:rPr>
        <w:rFonts w:ascii="Symbol" w:hAnsi="Symbol" w:hint="default"/>
      </w:rPr>
    </w:lvl>
    <w:lvl w:ilvl="7" w:tplc="04050003" w:tentative="1">
      <w:start w:val="1"/>
      <w:numFmt w:val="bullet"/>
      <w:lvlText w:val="o"/>
      <w:lvlJc w:val="left"/>
      <w:pPr>
        <w:ind w:left="6807" w:hanging="360"/>
      </w:pPr>
      <w:rPr>
        <w:rFonts w:ascii="Courier New" w:hAnsi="Courier New" w:cs="Courier New" w:hint="default"/>
      </w:rPr>
    </w:lvl>
    <w:lvl w:ilvl="8" w:tplc="04050005" w:tentative="1">
      <w:start w:val="1"/>
      <w:numFmt w:val="bullet"/>
      <w:lvlText w:val=""/>
      <w:lvlJc w:val="left"/>
      <w:pPr>
        <w:ind w:left="7527" w:hanging="360"/>
      </w:pPr>
      <w:rPr>
        <w:rFonts w:ascii="Wingdings" w:hAnsi="Wingdings" w:hint="default"/>
      </w:rPr>
    </w:lvl>
  </w:abstractNum>
  <w:abstractNum w:abstractNumId="8" w15:restartNumberingAfterBreak="0">
    <w:nsid w:val="255F6D26"/>
    <w:multiLevelType w:val="multilevel"/>
    <w:tmpl w:val="EB7C9026"/>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9" w15:restartNumberingAfterBreak="0">
    <w:nsid w:val="25B67A01"/>
    <w:multiLevelType w:val="multilevel"/>
    <w:tmpl w:val="54DA9582"/>
    <w:styleLink w:val="SmrniceSeznam"/>
    <w:lvl w:ilvl="0">
      <w:start w:val="1"/>
      <w:numFmt w:val="upperRoman"/>
      <w:pStyle w:val="HlavaNadpis"/>
      <w:suff w:val="nothing"/>
      <w:lvlText w:val="Hlava %1."/>
      <w:lvlJc w:val="left"/>
      <w:pPr>
        <w:ind w:left="0" w:firstLine="0"/>
      </w:pPr>
      <w:rPr>
        <w:rFonts w:hint="default"/>
      </w:rPr>
    </w:lvl>
    <w:lvl w:ilvl="1">
      <w:start w:val="1"/>
      <w:numFmt w:val="decimal"/>
      <w:lvlRestart w:val="0"/>
      <w:pStyle w:val="DlNadpis"/>
      <w:suff w:val="nothing"/>
      <w:lvlText w:val="Díl %2"/>
      <w:lvlJc w:val="left"/>
      <w:pPr>
        <w:ind w:left="0" w:firstLine="0"/>
      </w:pPr>
      <w:rPr>
        <w:rFonts w:hint="default"/>
      </w:rPr>
    </w:lvl>
    <w:lvl w:ilvl="2">
      <w:start w:val="1"/>
      <w:numFmt w:val="decimal"/>
      <w:lvlRestart w:val="0"/>
      <w:pStyle w:val="lnekNadpis"/>
      <w:suff w:val="nothing"/>
      <w:lvlText w:val="Článek %3"/>
      <w:lvlJc w:val="left"/>
      <w:pPr>
        <w:ind w:left="0" w:firstLine="0"/>
      </w:pPr>
      <w:rPr>
        <w:rFonts w:hint="default"/>
      </w:rPr>
    </w:lvl>
    <w:lvl w:ilvl="3">
      <w:start w:val="1"/>
      <w:numFmt w:val="decimal"/>
      <w:pStyle w:val="lnekText"/>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0" w15:restartNumberingAfterBreak="0">
    <w:nsid w:val="2B826538"/>
    <w:multiLevelType w:val="hybridMultilevel"/>
    <w:tmpl w:val="ACD021B8"/>
    <w:lvl w:ilvl="0" w:tplc="24123C06">
      <w:start w:val="1"/>
      <w:numFmt w:val="lowerLetter"/>
      <w:lvlText w:val="%1)"/>
      <w:lvlJc w:val="left"/>
      <w:pPr>
        <w:ind w:left="1077" w:hanging="360"/>
      </w:pPr>
      <w:rPr>
        <w:rFonts w:cs="Times New Roman" w:hint="default"/>
        <w:b w:val="0"/>
      </w:rPr>
    </w:lvl>
    <w:lvl w:ilvl="1" w:tplc="04050019">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1" w15:restartNumberingAfterBreak="0">
    <w:nsid w:val="30415E82"/>
    <w:multiLevelType w:val="hybridMultilevel"/>
    <w:tmpl w:val="990C0BD2"/>
    <w:lvl w:ilvl="0" w:tplc="B84A78B0">
      <w:start w:val="1"/>
      <w:numFmt w:val="bullet"/>
      <w:lvlText w:val="-"/>
      <w:lvlJc w:val="left"/>
      <w:pPr>
        <w:ind w:left="717" w:hanging="360"/>
      </w:pPr>
      <w:rPr>
        <w:rFonts w:ascii="Arial" w:eastAsia="Arial"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3B4A5801"/>
    <w:multiLevelType w:val="multilevel"/>
    <w:tmpl w:val="D29EA0A6"/>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1"/>
      <w:numFmt w:val="lowerLetter"/>
      <w:lvlText w:val="%4)"/>
      <w:lvlJc w:val="left"/>
      <w:pPr>
        <w:tabs>
          <w:tab w:val="num" w:pos="640"/>
        </w:tabs>
        <w:ind w:left="640"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3" w15:restartNumberingAfterBreak="0">
    <w:nsid w:val="43E265A2"/>
    <w:multiLevelType w:val="multilevel"/>
    <w:tmpl w:val="7D0C9AAA"/>
    <w:numStyleLink w:val="SmrniceObsah"/>
  </w:abstractNum>
  <w:abstractNum w:abstractNumId="14" w15:restartNumberingAfterBreak="0">
    <w:nsid w:val="4B0A05E8"/>
    <w:multiLevelType w:val="hybridMultilevel"/>
    <w:tmpl w:val="7318FB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850079"/>
    <w:multiLevelType w:val="hybridMultilevel"/>
    <w:tmpl w:val="C3AAD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976557"/>
    <w:multiLevelType w:val="hybridMultilevel"/>
    <w:tmpl w:val="0E9A93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3E783A"/>
    <w:multiLevelType w:val="hybridMultilevel"/>
    <w:tmpl w:val="41666B6C"/>
    <w:lvl w:ilvl="0" w:tplc="B4582584">
      <w:start w:val="1"/>
      <w:numFmt w:val="decimal"/>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8B31DB9"/>
    <w:multiLevelType w:val="hybridMultilevel"/>
    <w:tmpl w:val="FE06EBA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9" w15:restartNumberingAfterBreak="0">
    <w:nsid w:val="5D990069"/>
    <w:multiLevelType w:val="hybridMultilevel"/>
    <w:tmpl w:val="C142937E"/>
    <w:lvl w:ilvl="0" w:tplc="929CE4D0">
      <w:start w:val="2"/>
      <w:numFmt w:val="bullet"/>
      <w:lvlText w:val="-"/>
      <w:lvlJc w:val="left"/>
      <w:pPr>
        <w:ind w:left="717" w:hanging="360"/>
      </w:pPr>
      <w:rPr>
        <w:rFonts w:ascii="Arial" w:eastAsia="Times New Roman" w:hAnsi="Arial" w:cs="Arial"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0" w15:restartNumberingAfterBreak="0">
    <w:nsid w:val="60A9709B"/>
    <w:multiLevelType w:val="hybridMultilevel"/>
    <w:tmpl w:val="B148BF1C"/>
    <w:lvl w:ilvl="0" w:tplc="CFBCD7D6">
      <w:start w:val="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B347DD"/>
    <w:multiLevelType w:val="hybridMultilevel"/>
    <w:tmpl w:val="39BE7802"/>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6B196B2B"/>
    <w:multiLevelType w:val="multilevel"/>
    <w:tmpl w:val="54DA9582"/>
    <w:numStyleLink w:val="SmrniceSeznam"/>
  </w:abstractNum>
  <w:abstractNum w:abstractNumId="23" w15:restartNumberingAfterBreak="0">
    <w:nsid w:val="770F55FC"/>
    <w:multiLevelType w:val="hybridMultilevel"/>
    <w:tmpl w:val="D34E04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15:restartNumberingAfterBreak="0">
    <w:nsid w:val="7F1D480A"/>
    <w:multiLevelType w:val="hybridMultilevel"/>
    <w:tmpl w:val="F37EC1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2"/>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b w:val="0"/>
        </w:rPr>
      </w:lvl>
    </w:lvlOverride>
    <w:lvlOverride w:ilvl="3">
      <w:lvl w:ilvl="3">
        <w:start w:val="1"/>
        <w:numFmt w:val="decimal"/>
        <w:pStyle w:val="lnekText"/>
        <w:lvlText w:val="%4."/>
        <w:lvlJc w:val="left"/>
        <w:pPr>
          <w:tabs>
            <w:tab w:val="num" w:pos="357"/>
          </w:tabs>
          <w:ind w:left="357" w:hanging="357"/>
        </w:pPr>
        <w:rPr>
          <w:rFonts w:hint="default"/>
          <w:b w:val="0"/>
          <w:color w:val="auto"/>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
    <w:abstractNumId w:val="0"/>
  </w:num>
  <w:num w:numId="4">
    <w:abstractNumId w:val="13"/>
    <w:lvlOverride w:ilvl="6">
      <w:lvl w:ilvl="6">
        <w:start w:val="1"/>
        <w:numFmt w:val="decimal"/>
        <w:lvlText w:val="%7."/>
        <w:lvlJc w:val="left"/>
        <w:pPr>
          <w:ind w:left="2520" w:hanging="360"/>
        </w:pPr>
        <w:rPr>
          <w:rFonts w:hint="default"/>
        </w:rPr>
      </w:lvl>
    </w:lvlOverride>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lvlOverride w:ilvl="3">
      <w:lvl w:ilvl="3">
        <w:start w:val="1"/>
        <w:numFmt w:val="decimal"/>
        <w:pStyle w:val="lnekText"/>
        <w:lvlText w:val="%4."/>
        <w:lvlJc w:val="left"/>
        <w:pPr>
          <w:tabs>
            <w:tab w:val="num" w:pos="357"/>
          </w:tabs>
          <w:ind w:left="357" w:hanging="357"/>
        </w:pPr>
        <w:rPr>
          <w:rFonts w:hint="default"/>
        </w:rPr>
      </w:lvl>
    </w:lvlOverride>
  </w:num>
  <w:num w:numId="18">
    <w:abstractNumId w:val="1"/>
  </w:num>
  <w:num w:numId="19">
    <w:abstractNumId w:val="22"/>
  </w:num>
  <w:num w:numId="20">
    <w:abstractNumId w:val="19"/>
  </w:num>
  <w:num w:numId="21">
    <w:abstractNumId w:val="15"/>
  </w:num>
  <w:num w:numId="22">
    <w:abstractNumId w:val="11"/>
  </w:num>
  <w:num w:numId="23">
    <w:abstractNumId w:val="19"/>
  </w:num>
  <w:num w:numId="24">
    <w:abstractNumId w:val="10"/>
  </w:num>
  <w:num w:numId="25">
    <w:abstractNumId w:val="22"/>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6">
    <w:abstractNumId w:val="22"/>
    <w:lvlOverride w:ilvl="0">
      <w:startOverride w:val="1"/>
      <w:lvl w:ilvl="0">
        <w:start w:val="1"/>
        <w:numFmt w:val="upperRoman"/>
        <w:pStyle w:val="HlavaNadpis"/>
        <w:suff w:val="nothing"/>
        <w:lvlText w:val="Hlava %1."/>
        <w:lvlJc w:val="left"/>
        <w:pPr>
          <w:ind w:left="0" w:firstLine="0"/>
        </w:pPr>
        <w:rPr>
          <w:rFonts w:hint="default"/>
        </w:rPr>
      </w:lvl>
    </w:lvlOverride>
    <w:lvlOverride w:ilvl="1">
      <w:startOverride w:val="1"/>
      <w:lvl w:ilvl="1">
        <w:start w:val="1"/>
        <w:numFmt w:val="decimal"/>
        <w:lvlRestart w:val="0"/>
        <w:pStyle w:val="DlNadpis"/>
        <w:suff w:val="nothing"/>
        <w:lvlText w:val="Díl %2"/>
        <w:lvlJc w:val="left"/>
        <w:pPr>
          <w:ind w:left="0" w:firstLine="0"/>
        </w:pPr>
        <w:rPr>
          <w:rFonts w:hint="default"/>
        </w:rPr>
      </w:lvl>
    </w:lvlOverride>
    <w:lvlOverride w:ilvl="2">
      <w:startOverride w:val="8"/>
      <w:lvl w:ilvl="2">
        <w:start w:val="8"/>
        <w:numFmt w:val="decimal"/>
        <w:lvlRestart w:val="0"/>
        <w:pStyle w:val="lnekNadpis"/>
        <w:suff w:val="nothing"/>
        <w:lvlText w:val="Článek %3"/>
        <w:lvlJc w:val="left"/>
        <w:pPr>
          <w:ind w:left="0" w:firstLine="0"/>
        </w:pPr>
        <w:rPr>
          <w:rFonts w:hint="default"/>
        </w:rPr>
      </w:lvl>
    </w:lvlOverride>
    <w:lvlOverride w:ilvl="3">
      <w:startOverride w:val="8"/>
      <w:lvl w:ilvl="3">
        <w:start w:val="8"/>
        <w:numFmt w:val="decimal"/>
        <w:pStyle w:val="lnekText"/>
        <w:lvlText w:val="%4."/>
        <w:lvlJc w:val="left"/>
        <w:pPr>
          <w:tabs>
            <w:tab w:val="num" w:pos="357"/>
          </w:tabs>
          <w:ind w:left="357" w:hanging="357"/>
        </w:pPr>
        <w:rPr>
          <w:rFonts w:hint="default"/>
        </w:rPr>
      </w:lvl>
    </w:lvlOverride>
    <w:lvlOverride w:ilvl="4">
      <w:startOverride w:val="1"/>
      <w:lvl w:ilvl="4">
        <w:start w:val="1"/>
        <w:numFmt w:val="lowerLetter"/>
        <w:lvlText w:val="%5)"/>
        <w:lvlJc w:val="left"/>
        <w:pPr>
          <w:tabs>
            <w:tab w:val="num" w:pos="720"/>
          </w:tabs>
          <w:ind w:left="720" w:hanging="363"/>
        </w:pPr>
        <w:rPr>
          <w:rFonts w:hint="default"/>
        </w:rPr>
      </w:lvl>
    </w:lvlOverride>
    <w:lvlOverride w:ilvl="5">
      <w:startOverride w:val="1"/>
      <w:lvl w:ilvl="5">
        <w:start w:val="1"/>
        <w:numFmt w:val="decimal"/>
        <w:lvlText w:val="%6)"/>
        <w:lvlJc w:val="left"/>
        <w:pPr>
          <w:tabs>
            <w:tab w:val="num" w:pos="1077"/>
          </w:tabs>
          <w:ind w:left="1077" w:hanging="357"/>
        </w:pPr>
        <w:rPr>
          <w:rFonts w:hint="default"/>
        </w:rPr>
      </w:lvl>
    </w:lvlOverride>
    <w:lvlOverride w:ilvl="6">
      <w:startOverride w:val="1"/>
      <w:lvl w:ilvl="6">
        <w:start w:val="1"/>
        <w:numFmt w:val="decimal"/>
        <w:lvlText w:val="%6.%7)"/>
        <w:lvlJc w:val="left"/>
        <w:pPr>
          <w:tabs>
            <w:tab w:val="num" w:pos="1616"/>
          </w:tabs>
          <w:ind w:left="1616" w:hanging="539"/>
        </w:pPr>
        <w:rPr>
          <w:rFonts w:hint="default"/>
        </w:rPr>
      </w:lvl>
    </w:lvlOverride>
    <w:lvlOverride w:ilvl="7">
      <w:startOverride w:val="1"/>
      <w:lvl w:ilvl="7">
        <w:start w:val="1"/>
        <w:numFmt w:val="decimal"/>
        <w:lvlText w:val="%6.%7.%8)"/>
        <w:lvlJc w:val="left"/>
        <w:pPr>
          <w:tabs>
            <w:tab w:val="num" w:pos="2336"/>
          </w:tabs>
          <w:ind w:left="2336" w:hanging="720"/>
        </w:pPr>
        <w:rPr>
          <w:rFonts w:hint="default"/>
        </w:rPr>
      </w:lvl>
    </w:lvlOverride>
    <w:lvlOverride w:ilvl="8">
      <w:startOverride w:val="1"/>
      <w:lvl w:ilvl="8">
        <w:start w:val="1"/>
        <w:numFmt w:val="decimal"/>
        <w:lvlText w:val="%6.%7.%8.%9)"/>
        <w:lvlJc w:val="left"/>
        <w:pPr>
          <w:tabs>
            <w:tab w:val="num" w:pos="3232"/>
          </w:tabs>
          <w:ind w:left="3232" w:hanging="896"/>
        </w:pPr>
        <w:rPr>
          <w:rFonts w:hint="default"/>
        </w:rPr>
      </w:lvl>
    </w:lvlOverride>
  </w:num>
  <w:num w:numId="27">
    <w:abstractNumId w:val="22"/>
    <w:lvlOverride w:ilvl="2">
      <w:lvl w:ilvl="2">
        <w:start w:val="1"/>
        <w:numFmt w:val="decimal"/>
        <w:lvlRestart w:val="0"/>
        <w:pStyle w:val="lnekNadpis"/>
        <w:suff w:val="nothing"/>
        <w:lvlText w:val="Článek %3"/>
        <w:lvlJc w:val="left"/>
        <w:pPr>
          <w:ind w:left="6804"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num>
  <w:num w:numId="28">
    <w:abstractNumId w:val="22"/>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536"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color w:val="auto"/>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9">
    <w:abstractNumId w:val="22"/>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253"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color w:val="auto"/>
          <w:sz w:val="20"/>
          <w:szCs w:val="2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0">
    <w:abstractNumId w:val="6"/>
  </w:num>
  <w:num w:numId="31">
    <w:abstractNumId w:val="4"/>
  </w:num>
  <w:num w:numId="32">
    <w:abstractNumId w:val="22"/>
    <w:lvlOverride w:ilvl="2">
      <w:lvl w:ilvl="2">
        <w:start w:val="1"/>
        <w:numFmt w:val="decimal"/>
        <w:lvlRestart w:val="0"/>
        <w:pStyle w:val="lnekNadpis"/>
        <w:suff w:val="nothing"/>
        <w:lvlText w:val="Článek %3"/>
        <w:lvlJc w:val="left"/>
        <w:pPr>
          <w:ind w:left="4395"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nekText"/>
        <w:lvlText w:val="%4."/>
        <w:lvlJc w:val="left"/>
        <w:pPr>
          <w:tabs>
            <w:tab w:val="num" w:pos="357"/>
          </w:tabs>
          <w:ind w:left="357" w:hanging="357"/>
        </w:pPr>
        <w:rPr>
          <w:rFonts w:hint="default"/>
          <w:b w:val="0"/>
        </w:rPr>
      </w:lvl>
    </w:lvlOverride>
  </w:num>
  <w:num w:numId="33">
    <w:abstractNumId w:val="12"/>
  </w:num>
  <w:num w:numId="34">
    <w:abstractNumId w:val="24"/>
  </w:num>
  <w:num w:numId="35">
    <w:abstractNumId w:val="1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80"/>
    <w:rsid w:val="000011E2"/>
    <w:rsid w:val="00002C71"/>
    <w:rsid w:val="0000470F"/>
    <w:rsid w:val="000055C1"/>
    <w:rsid w:val="00010A9D"/>
    <w:rsid w:val="000159BD"/>
    <w:rsid w:val="00022C2A"/>
    <w:rsid w:val="00022E31"/>
    <w:rsid w:val="00023B10"/>
    <w:rsid w:val="00026D6D"/>
    <w:rsid w:val="00027B7E"/>
    <w:rsid w:val="00031533"/>
    <w:rsid w:val="0003579D"/>
    <w:rsid w:val="00037368"/>
    <w:rsid w:val="00043701"/>
    <w:rsid w:val="00046104"/>
    <w:rsid w:val="000461B5"/>
    <w:rsid w:val="00051A0B"/>
    <w:rsid w:val="0005484B"/>
    <w:rsid w:val="00054C61"/>
    <w:rsid w:val="0006134A"/>
    <w:rsid w:val="0006199D"/>
    <w:rsid w:val="00061F71"/>
    <w:rsid w:val="00063346"/>
    <w:rsid w:val="000646C9"/>
    <w:rsid w:val="00065612"/>
    <w:rsid w:val="000665C6"/>
    <w:rsid w:val="00066EAC"/>
    <w:rsid w:val="0007424C"/>
    <w:rsid w:val="00074BF0"/>
    <w:rsid w:val="00076D1A"/>
    <w:rsid w:val="00080AE3"/>
    <w:rsid w:val="000845AD"/>
    <w:rsid w:val="0009049A"/>
    <w:rsid w:val="00091011"/>
    <w:rsid w:val="00094207"/>
    <w:rsid w:val="000946D7"/>
    <w:rsid w:val="00095FA2"/>
    <w:rsid w:val="00096070"/>
    <w:rsid w:val="000A2577"/>
    <w:rsid w:val="000A2779"/>
    <w:rsid w:val="000A4298"/>
    <w:rsid w:val="000B13CF"/>
    <w:rsid w:val="000B2D82"/>
    <w:rsid w:val="000B44B9"/>
    <w:rsid w:val="000B548A"/>
    <w:rsid w:val="000D1828"/>
    <w:rsid w:val="000D79B7"/>
    <w:rsid w:val="000F079A"/>
    <w:rsid w:val="000F2833"/>
    <w:rsid w:val="000F3BF3"/>
    <w:rsid w:val="000F41A0"/>
    <w:rsid w:val="000F4639"/>
    <w:rsid w:val="000F5F7E"/>
    <w:rsid w:val="000F65B3"/>
    <w:rsid w:val="001144F5"/>
    <w:rsid w:val="00116385"/>
    <w:rsid w:val="00117B3D"/>
    <w:rsid w:val="0012156C"/>
    <w:rsid w:val="00122C81"/>
    <w:rsid w:val="0012318D"/>
    <w:rsid w:val="001238C7"/>
    <w:rsid w:val="0012649E"/>
    <w:rsid w:val="0013123D"/>
    <w:rsid w:val="00134B57"/>
    <w:rsid w:val="001363FC"/>
    <w:rsid w:val="001365FA"/>
    <w:rsid w:val="00136BEB"/>
    <w:rsid w:val="00140ED8"/>
    <w:rsid w:val="00147C04"/>
    <w:rsid w:val="001502C0"/>
    <w:rsid w:val="00150E4A"/>
    <w:rsid w:val="00154B45"/>
    <w:rsid w:val="00160B6A"/>
    <w:rsid w:val="0016417A"/>
    <w:rsid w:val="0016763B"/>
    <w:rsid w:val="00171397"/>
    <w:rsid w:val="0017173E"/>
    <w:rsid w:val="00173F81"/>
    <w:rsid w:val="00176D14"/>
    <w:rsid w:val="00177853"/>
    <w:rsid w:val="0018017E"/>
    <w:rsid w:val="00182515"/>
    <w:rsid w:val="0018397C"/>
    <w:rsid w:val="00183D7B"/>
    <w:rsid w:val="001849BD"/>
    <w:rsid w:val="001900E9"/>
    <w:rsid w:val="00191971"/>
    <w:rsid w:val="00197DC3"/>
    <w:rsid w:val="001A472A"/>
    <w:rsid w:val="001A546E"/>
    <w:rsid w:val="001A6DCB"/>
    <w:rsid w:val="001A7686"/>
    <w:rsid w:val="001B0011"/>
    <w:rsid w:val="001B14CB"/>
    <w:rsid w:val="001B23BE"/>
    <w:rsid w:val="001B3562"/>
    <w:rsid w:val="001B5272"/>
    <w:rsid w:val="001C759D"/>
    <w:rsid w:val="001C7A97"/>
    <w:rsid w:val="001D0C99"/>
    <w:rsid w:val="001D54D4"/>
    <w:rsid w:val="001D6B3C"/>
    <w:rsid w:val="001E0603"/>
    <w:rsid w:val="001E2264"/>
    <w:rsid w:val="001E2388"/>
    <w:rsid w:val="001E402A"/>
    <w:rsid w:val="001E4EE0"/>
    <w:rsid w:val="001F272B"/>
    <w:rsid w:val="001F2789"/>
    <w:rsid w:val="001F6534"/>
    <w:rsid w:val="00201D4C"/>
    <w:rsid w:val="00216169"/>
    <w:rsid w:val="00217419"/>
    <w:rsid w:val="00224102"/>
    <w:rsid w:val="002247F6"/>
    <w:rsid w:val="0023010E"/>
    <w:rsid w:val="0023303F"/>
    <w:rsid w:val="00233757"/>
    <w:rsid w:val="002348C3"/>
    <w:rsid w:val="00234E2B"/>
    <w:rsid w:val="002413B1"/>
    <w:rsid w:val="00243215"/>
    <w:rsid w:val="00244D43"/>
    <w:rsid w:val="00250758"/>
    <w:rsid w:val="00251825"/>
    <w:rsid w:val="002542A4"/>
    <w:rsid w:val="002565B0"/>
    <w:rsid w:val="0025697F"/>
    <w:rsid w:val="00262DDA"/>
    <w:rsid w:val="00264719"/>
    <w:rsid w:val="002648B3"/>
    <w:rsid w:val="00265C87"/>
    <w:rsid w:val="00265CEA"/>
    <w:rsid w:val="00265EEC"/>
    <w:rsid w:val="00267335"/>
    <w:rsid w:val="002703C4"/>
    <w:rsid w:val="002751A5"/>
    <w:rsid w:val="002778FC"/>
    <w:rsid w:val="002816A1"/>
    <w:rsid w:val="00282E7F"/>
    <w:rsid w:val="0028454B"/>
    <w:rsid w:val="00284753"/>
    <w:rsid w:val="002917F3"/>
    <w:rsid w:val="00292D70"/>
    <w:rsid w:val="00294013"/>
    <w:rsid w:val="002A05EE"/>
    <w:rsid w:val="002A1949"/>
    <w:rsid w:val="002A5139"/>
    <w:rsid w:val="002A78B7"/>
    <w:rsid w:val="002B2C90"/>
    <w:rsid w:val="002B2FBE"/>
    <w:rsid w:val="002B55C4"/>
    <w:rsid w:val="002B5C9C"/>
    <w:rsid w:val="002B7A2F"/>
    <w:rsid w:val="002C07D3"/>
    <w:rsid w:val="002C1359"/>
    <w:rsid w:val="002C2903"/>
    <w:rsid w:val="002C3B94"/>
    <w:rsid w:val="002C4A85"/>
    <w:rsid w:val="002C4DB1"/>
    <w:rsid w:val="002C5321"/>
    <w:rsid w:val="002C7A9E"/>
    <w:rsid w:val="002D04C6"/>
    <w:rsid w:val="002D1438"/>
    <w:rsid w:val="002D6190"/>
    <w:rsid w:val="002E2A1D"/>
    <w:rsid w:val="002E42A0"/>
    <w:rsid w:val="002E5DB0"/>
    <w:rsid w:val="002F17A2"/>
    <w:rsid w:val="002F1DA2"/>
    <w:rsid w:val="002F20A4"/>
    <w:rsid w:val="002F3CEB"/>
    <w:rsid w:val="002F73F3"/>
    <w:rsid w:val="00300D9D"/>
    <w:rsid w:val="00300F54"/>
    <w:rsid w:val="00301FE9"/>
    <w:rsid w:val="00307F61"/>
    <w:rsid w:val="0031034D"/>
    <w:rsid w:val="00314559"/>
    <w:rsid w:val="00325868"/>
    <w:rsid w:val="00325E62"/>
    <w:rsid w:val="00326EEA"/>
    <w:rsid w:val="00330A9F"/>
    <w:rsid w:val="00330CB3"/>
    <w:rsid w:val="003360A3"/>
    <w:rsid w:val="003408EB"/>
    <w:rsid w:val="00341B16"/>
    <w:rsid w:val="0034405D"/>
    <w:rsid w:val="003458AB"/>
    <w:rsid w:val="00346384"/>
    <w:rsid w:val="00352F09"/>
    <w:rsid w:val="00354029"/>
    <w:rsid w:val="00360122"/>
    <w:rsid w:val="00361E3A"/>
    <w:rsid w:val="00364401"/>
    <w:rsid w:val="00364605"/>
    <w:rsid w:val="00364AB0"/>
    <w:rsid w:val="00364DF0"/>
    <w:rsid w:val="00367C28"/>
    <w:rsid w:val="00370940"/>
    <w:rsid w:val="0037107E"/>
    <w:rsid w:val="00382352"/>
    <w:rsid w:val="0038583A"/>
    <w:rsid w:val="00386064"/>
    <w:rsid w:val="00386459"/>
    <w:rsid w:val="00394BB0"/>
    <w:rsid w:val="003A0E5F"/>
    <w:rsid w:val="003A3512"/>
    <w:rsid w:val="003A4C0F"/>
    <w:rsid w:val="003B1735"/>
    <w:rsid w:val="003B267A"/>
    <w:rsid w:val="003B2860"/>
    <w:rsid w:val="003B290A"/>
    <w:rsid w:val="003B73C1"/>
    <w:rsid w:val="003C30A1"/>
    <w:rsid w:val="003C4150"/>
    <w:rsid w:val="003C45DA"/>
    <w:rsid w:val="003C7059"/>
    <w:rsid w:val="003C7D14"/>
    <w:rsid w:val="003C7E1E"/>
    <w:rsid w:val="003D671C"/>
    <w:rsid w:val="003D7785"/>
    <w:rsid w:val="003E02AF"/>
    <w:rsid w:val="003E6729"/>
    <w:rsid w:val="003E6F00"/>
    <w:rsid w:val="003E717B"/>
    <w:rsid w:val="003E7976"/>
    <w:rsid w:val="004054A5"/>
    <w:rsid w:val="00407331"/>
    <w:rsid w:val="0042069B"/>
    <w:rsid w:val="00425AB9"/>
    <w:rsid w:val="004274BC"/>
    <w:rsid w:val="00430583"/>
    <w:rsid w:val="00431524"/>
    <w:rsid w:val="00432D6E"/>
    <w:rsid w:val="0043405E"/>
    <w:rsid w:val="00440815"/>
    <w:rsid w:val="0044440A"/>
    <w:rsid w:val="00444B4D"/>
    <w:rsid w:val="004463E2"/>
    <w:rsid w:val="00447C23"/>
    <w:rsid w:val="0045324C"/>
    <w:rsid w:val="00454947"/>
    <w:rsid w:val="00457D47"/>
    <w:rsid w:val="004611B2"/>
    <w:rsid w:val="00462CBD"/>
    <w:rsid w:val="00464928"/>
    <w:rsid w:val="004656F6"/>
    <w:rsid w:val="00473960"/>
    <w:rsid w:val="00473C05"/>
    <w:rsid w:val="00481183"/>
    <w:rsid w:val="00481C3A"/>
    <w:rsid w:val="00482EFC"/>
    <w:rsid w:val="004863E0"/>
    <w:rsid w:val="00487672"/>
    <w:rsid w:val="004903AF"/>
    <w:rsid w:val="004949D4"/>
    <w:rsid w:val="0049519C"/>
    <w:rsid w:val="0049560F"/>
    <w:rsid w:val="00495E68"/>
    <w:rsid w:val="004A0503"/>
    <w:rsid w:val="004A3F5A"/>
    <w:rsid w:val="004A7C21"/>
    <w:rsid w:val="004B095C"/>
    <w:rsid w:val="004B4B8D"/>
    <w:rsid w:val="004B5E82"/>
    <w:rsid w:val="004C384F"/>
    <w:rsid w:val="004D027C"/>
    <w:rsid w:val="004D078F"/>
    <w:rsid w:val="004D3293"/>
    <w:rsid w:val="004D3598"/>
    <w:rsid w:val="004D3EF7"/>
    <w:rsid w:val="004D426D"/>
    <w:rsid w:val="004D7E80"/>
    <w:rsid w:val="004E114A"/>
    <w:rsid w:val="004E2C53"/>
    <w:rsid w:val="004E38B6"/>
    <w:rsid w:val="004E44BA"/>
    <w:rsid w:val="004E656C"/>
    <w:rsid w:val="004F1A93"/>
    <w:rsid w:val="004F31C5"/>
    <w:rsid w:val="004F3F10"/>
    <w:rsid w:val="004F7BC3"/>
    <w:rsid w:val="00500558"/>
    <w:rsid w:val="00501A29"/>
    <w:rsid w:val="005023C0"/>
    <w:rsid w:val="00504092"/>
    <w:rsid w:val="0050466C"/>
    <w:rsid w:val="0050751B"/>
    <w:rsid w:val="00507FF4"/>
    <w:rsid w:val="00510E67"/>
    <w:rsid w:val="00512093"/>
    <w:rsid w:val="0051214A"/>
    <w:rsid w:val="00517EE6"/>
    <w:rsid w:val="005237B0"/>
    <w:rsid w:val="00526983"/>
    <w:rsid w:val="00526CF0"/>
    <w:rsid w:val="0053022C"/>
    <w:rsid w:val="00535BC7"/>
    <w:rsid w:val="0053770B"/>
    <w:rsid w:val="00537F12"/>
    <w:rsid w:val="00540820"/>
    <w:rsid w:val="005422A6"/>
    <w:rsid w:val="00550900"/>
    <w:rsid w:val="00551D75"/>
    <w:rsid w:val="00553F22"/>
    <w:rsid w:val="005615D2"/>
    <w:rsid w:val="00565A95"/>
    <w:rsid w:val="00571757"/>
    <w:rsid w:val="005730BD"/>
    <w:rsid w:val="00582FF5"/>
    <w:rsid w:val="00583B5B"/>
    <w:rsid w:val="0058499C"/>
    <w:rsid w:val="00585025"/>
    <w:rsid w:val="00594CBA"/>
    <w:rsid w:val="00596F13"/>
    <w:rsid w:val="00596F8E"/>
    <w:rsid w:val="005A335B"/>
    <w:rsid w:val="005A6EC6"/>
    <w:rsid w:val="005B18B1"/>
    <w:rsid w:val="005B2973"/>
    <w:rsid w:val="005B2E96"/>
    <w:rsid w:val="005C26B7"/>
    <w:rsid w:val="005C2E22"/>
    <w:rsid w:val="005C3B05"/>
    <w:rsid w:val="005C6626"/>
    <w:rsid w:val="005D0477"/>
    <w:rsid w:val="005D1797"/>
    <w:rsid w:val="005D3591"/>
    <w:rsid w:val="005D40E0"/>
    <w:rsid w:val="005E221D"/>
    <w:rsid w:val="005E4E9C"/>
    <w:rsid w:val="005E6F09"/>
    <w:rsid w:val="005F346E"/>
    <w:rsid w:val="005F3834"/>
    <w:rsid w:val="005F3AC2"/>
    <w:rsid w:val="005F5935"/>
    <w:rsid w:val="005F64B7"/>
    <w:rsid w:val="006012EC"/>
    <w:rsid w:val="006055FA"/>
    <w:rsid w:val="00605ABC"/>
    <w:rsid w:val="00617D09"/>
    <w:rsid w:val="00621E00"/>
    <w:rsid w:val="00622CC7"/>
    <w:rsid w:val="00623A7F"/>
    <w:rsid w:val="006264AF"/>
    <w:rsid w:val="00626D38"/>
    <w:rsid w:val="00632845"/>
    <w:rsid w:val="0063328D"/>
    <w:rsid w:val="006344B9"/>
    <w:rsid w:val="00644A88"/>
    <w:rsid w:val="006454B7"/>
    <w:rsid w:val="0065180F"/>
    <w:rsid w:val="00657A2E"/>
    <w:rsid w:val="00657EF9"/>
    <w:rsid w:val="00662129"/>
    <w:rsid w:val="00662834"/>
    <w:rsid w:val="00663376"/>
    <w:rsid w:val="006655BD"/>
    <w:rsid w:val="00666803"/>
    <w:rsid w:val="0067061A"/>
    <w:rsid w:val="006740D4"/>
    <w:rsid w:val="006770F4"/>
    <w:rsid w:val="0067717A"/>
    <w:rsid w:val="0068226A"/>
    <w:rsid w:val="006838ED"/>
    <w:rsid w:val="00685D96"/>
    <w:rsid w:val="006925FE"/>
    <w:rsid w:val="00693D34"/>
    <w:rsid w:val="006940FB"/>
    <w:rsid w:val="00695315"/>
    <w:rsid w:val="0069538F"/>
    <w:rsid w:val="006963F4"/>
    <w:rsid w:val="00696938"/>
    <w:rsid w:val="006A029E"/>
    <w:rsid w:val="006A11CC"/>
    <w:rsid w:val="006A4458"/>
    <w:rsid w:val="006B1293"/>
    <w:rsid w:val="006C3367"/>
    <w:rsid w:val="006C419C"/>
    <w:rsid w:val="006C5ADD"/>
    <w:rsid w:val="006C7B49"/>
    <w:rsid w:val="006D1BA1"/>
    <w:rsid w:val="006D5679"/>
    <w:rsid w:val="006D5A06"/>
    <w:rsid w:val="006E08C6"/>
    <w:rsid w:val="006E144E"/>
    <w:rsid w:val="006E40C7"/>
    <w:rsid w:val="006F4F56"/>
    <w:rsid w:val="00703BA3"/>
    <w:rsid w:val="0071090D"/>
    <w:rsid w:val="00711A9E"/>
    <w:rsid w:val="00713CA9"/>
    <w:rsid w:val="007145B8"/>
    <w:rsid w:val="007172A9"/>
    <w:rsid w:val="007214A9"/>
    <w:rsid w:val="0072184E"/>
    <w:rsid w:val="00721E14"/>
    <w:rsid w:val="0072214C"/>
    <w:rsid w:val="00722169"/>
    <w:rsid w:val="0072320C"/>
    <w:rsid w:val="0072412D"/>
    <w:rsid w:val="00725309"/>
    <w:rsid w:val="007264D1"/>
    <w:rsid w:val="00727220"/>
    <w:rsid w:val="007275EC"/>
    <w:rsid w:val="00734762"/>
    <w:rsid w:val="00734AE2"/>
    <w:rsid w:val="00740796"/>
    <w:rsid w:val="00740BEB"/>
    <w:rsid w:val="00740C39"/>
    <w:rsid w:val="00753AD8"/>
    <w:rsid w:val="0075570A"/>
    <w:rsid w:val="00760BE2"/>
    <w:rsid w:val="00760F36"/>
    <w:rsid w:val="00761AC0"/>
    <w:rsid w:val="00761FA8"/>
    <w:rsid w:val="00762480"/>
    <w:rsid w:val="007637EE"/>
    <w:rsid w:val="00763C31"/>
    <w:rsid w:val="00764ADB"/>
    <w:rsid w:val="007734EB"/>
    <w:rsid w:val="007747E9"/>
    <w:rsid w:val="0078043A"/>
    <w:rsid w:val="00783960"/>
    <w:rsid w:val="00786992"/>
    <w:rsid w:val="00786D78"/>
    <w:rsid w:val="00790083"/>
    <w:rsid w:val="007906F5"/>
    <w:rsid w:val="00791B5F"/>
    <w:rsid w:val="00791F59"/>
    <w:rsid w:val="0079232F"/>
    <w:rsid w:val="00795444"/>
    <w:rsid w:val="00795EAB"/>
    <w:rsid w:val="007962C3"/>
    <w:rsid w:val="007A1061"/>
    <w:rsid w:val="007A32B9"/>
    <w:rsid w:val="007A3672"/>
    <w:rsid w:val="007A3D1A"/>
    <w:rsid w:val="007A6AFA"/>
    <w:rsid w:val="007B2339"/>
    <w:rsid w:val="007C3327"/>
    <w:rsid w:val="007C741B"/>
    <w:rsid w:val="007D0ECE"/>
    <w:rsid w:val="007D3BAB"/>
    <w:rsid w:val="007D3D4F"/>
    <w:rsid w:val="007D65C0"/>
    <w:rsid w:val="007E29A8"/>
    <w:rsid w:val="007F43DB"/>
    <w:rsid w:val="007F5527"/>
    <w:rsid w:val="007F7773"/>
    <w:rsid w:val="0080082A"/>
    <w:rsid w:val="00803EAF"/>
    <w:rsid w:val="00804472"/>
    <w:rsid w:val="00805406"/>
    <w:rsid w:val="008104FC"/>
    <w:rsid w:val="0082382B"/>
    <w:rsid w:val="00825431"/>
    <w:rsid w:val="008254CE"/>
    <w:rsid w:val="00825D57"/>
    <w:rsid w:val="0082743A"/>
    <w:rsid w:val="00827F73"/>
    <w:rsid w:val="00835C7C"/>
    <w:rsid w:val="00841687"/>
    <w:rsid w:val="00852C71"/>
    <w:rsid w:val="00861596"/>
    <w:rsid w:val="00865268"/>
    <w:rsid w:val="0088252E"/>
    <w:rsid w:val="00885871"/>
    <w:rsid w:val="00885E31"/>
    <w:rsid w:val="00890C69"/>
    <w:rsid w:val="008941B5"/>
    <w:rsid w:val="00894470"/>
    <w:rsid w:val="008947BF"/>
    <w:rsid w:val="008948D6"/>
    <w:rsid w:val="00894EA4"/>
    <w:rsid w:val="0089718C"/>
    <w:rsid w:val="008975B5"/>
    <w:rsid w:val="008A2699"/>
    <w:rsid w:val="008A5004"/>
    <w:rsid w:val="008A7E6B"/>
    <w:rsid w:val="008B1674"/>
    <w:rsid w:val="008B4C2F"/>
    <w:rsid w:val="008B693A"/>
    <w:rsid w:val="008B6A79"/>
    <w:rsid w:val="008B6F64"/>
    <w:rsid w:val="008C2EB4"/>
    <w:rsid w:val="008C5B18"/>
    <w:rsid w:val="008C5C85"/>
    <w:rsid w:val="008C6767"/>
    <w:rsid w:val="008D15F8"/>
    <w:rsid w:val="008D2D1A"/>
    <w:rsid w:val="008D3A69"/>
    <w:rsid w:val="008D5995"/>
    <w:rsid w:val="008D7862"/>
    <w:rsid w:val="008E0ECE"/>
    <w:rsid w:val="008E6C0A"/>
    <w:rsid w:val="008F17ED"/>
    <w:rsid w:val="008F5A00"/>
    <w:rsid w:val="008F5F21"/>
    <w:rsid w:val="008F744E"/>
    <w:rsid w:val="0090002F"/>
    <w:rsid w:val="00901315"/>
    <w:rsid w:val="00904B0A"/>
    <w:rsid w:val="00910DD5"/>
    <w:rsid w:val="00912AED"/>
    <w:rsid w:val="00915028"/>
    <w:rsid w:val="0091566C"/>
    <w:rsid w:val="009162F0"/>
    <w:rsid w:val="00920032"/>
    <w:rsid w:val="009225A9"/>
    <w:rsid w:val="00923E28"/>
    <w:rsid w:val="00925408"/>
    <w:rsid w:val="00932A9B"/>
    <w:rsid w:val="0093464C"/>
    <w:rsid w:val="00937C1E"/>
    <w:rsid w:val="009443AA"/>
    <w:rsid w:val="009443E7"/>
    <w:rsid w:val="00944796"/>
    <w:rsid w:val="009447CE"/>
    <w:rsid w:val="009452B5"/>
    <w:rsid w:val="00946078"/>
    <w:rsid w:val="009506CD"/>
    <w:rsid w:val="00950F8B"/>
    <w:rsid w:val="00955694"/>
    <w:rsid w:val="00955E25"/>
    <w:rsid w:val="009569A3"/>
    <w:rsid w:val="009609BE"/>
    <w:rsid w:val="00962416"/>
    <w:rsid w:val="00965411"/>
    <w:rsid w:val="00971F7A"/>
    <w:rsid w:val="0097381D"/>
    <w:rsid w:val="0097566B"/>
    <w:rsid w:val="00976746"/>
    <w:rsid w:val="00976B94"/>
    <w:rsid w:val="00976BF4"/>
    <w:rsid w:val="00977E57"/>
    <w:rsid w:val="00982DE7"/>
    <w:rsid w:val="00984EF5"/>
    <w:rsid w:val="00985485"/>
    <w:rsid w:val="009918CB"/>
    <w:rsid w:val="00992B38"/>
    <w:rsid w:val="009952C5"/>
    <w:rsid w:val="009954B6"/>
    <w:rsid w:val="009A000E"/>
    <w:rsid w:val="009B5363"/>
    <w:rsid w:val="009B76FA"/>
    <w:rsid w:val="009C2685"/>
    <w:rsid w:val="009C337F"/>
    <w:rsid w:val="009C5DA1"/>
    <w:rsid w:val="009C5E91"/>
    <w:rsid w:val="009C65B1"/>
    <w:rsid w:val="009C7042"/>
    <w:rsid w:val="009D210B"/>
    <w:rsid w:val="009D23DB"/>
    <w:rsid w:val="009D3E54"/>
    <w:rsid w:val="009D6919"/>
    <w:rsid w:val="009E483C"/>
    <w:rsid w:val="009F286D"/>
    <w:rsid w:val="009F3757"/>
    <w:rsid w:val="009F5B94"/>
    <w:rsid w:val="009F687A"/>
    <w:rsid w:val="00A005C1"/>
    <w:rsid w:val="00A053F8"/>
    <w:rsid w:val="00A055B7"/>
    <w:rsid w:val="00A06897"/>
    <w:rsid w:val="00A10527"/>
    <w:rsid w:val="00A11B75"/>
    <w:rsid w:val="00A12287"/>
    <w:rsid w:val="00A12994"/>
    <w:rsid w:val="00A14058"/>
    <w:rsid w:val="00A15321"/>
    <w:rsid w:val="00A15E74"/>
    <w:rsid w:val="00A23CD9"/>
    <w:rsid w:val="00A30D9C"/>
    <w:rsid w:val="00A3412A"/>
    <w:rsid w:val="00A3672A"/>
    <w:rsid w:val="00A40B33"/>
    <w:rsid w:val="00A441AD"/>
    <w:rsid w:val="00A463F0"/>
    <w:rsid w:val="00A5196D"/>
    <w:rsid w:val="00A5295D"/>
    <w:rsid w:val="00A530D7"/>
    <w:rsid w:val="00A54AC2"/>
    <w:rsid w:val="00A54C78"/>
    <w:rsid w:val="00A617A3"/>
    <w:rsid w:val="00A62A28"/>
    <w:rsid w:val="00A64738"/>
    <w:rsid w:val="00A64F00"/>
    <w:rsid w:val="00A746BB"/>
    <w:rsid w:val="00A760BA"/>
    <w:rsid w:val="00A85068"/>
    <w:rsid w:val="00A8609F"/>
    <w:rsid w:val="00A93924"/>
    <w:rsid w:val="00A97930"/>
    <w:rsid w:val="00AA06D5"/>
    <w:rsid w:val="00AA3E27"/>
    <w:rsid w:val="00AA48F9"/>
    <w:rsid w:val="00AA498F"/>
    <w:rsid w:val="00AA76C2"/>
    <w:rsid w:val="00AB32E2"/>
    <w:rsid w:val="00AB3A73"/>
    <w:rsid w:val="00AB442F"/>
    <w:rsid w:val="00AC234E"/>
    <w:rsid w:val="00AC4A85"/>
    <w:rsid w:val="00AC6522"/>
    <w:rsid w:val="00AC6AE0"/>
    <w:rsid w:val="00AC7E97"/>
    <w:rsid w:val="00AD01E3"/>
    <w:rsid w:val="00AE1594"/>
    <w:rsid w:val="00AE3D67"/>
    <w:rsid w:val="00AF13B2"/>
    <w:rsid w:val="00AF4EA3"/>
    <w:rsid w:val="00B00395"/>
    <w:rsid w:val="00B024A5"/>
    <w:rsid w:val="00B0274F"/>
    <w:rsid w:val="00B02879"/>
    <w:rsid w:val="00B028BF"/>
    <w:rsid w:val="00B03D6A"/>
    <w:rsid w:val="00B05516"/>
    <w:rsid w:val="00B0600A"/>
    <w:rsid w:val="00B06CBC"/>
    <w:rsid w:val="00B0747B"/>
    <w:rsid w:val="00B1338C"/>
    <w:rsid w:val="00B158C7"/>
    <w:rsid w:val="00B16E06"/>
    <w:rsid w:val="00B17757"/>
    <w:rsid w:val="00B25DC0"/>
    <w:rsid w:val="00B27006"/>
    <w:rsid w:val="00B3001F"/>
    <w:rsid w:val="00B31C66"/>
    <w:rsid w:val="00B3239F"/>
    <w:rsid w:val="00B378B4"/>
    <w:rsid w:val="00B41F86"/>
    <w:rsid w:val="00B429E2"/>
    <w:rsid w:val="00B4348E"/>
    <w:rsid w:val="00B4457B"/>
    <w:rsid w:val="00B45895"/>
    <w:rsid w:val="00B502F3"/>
    <w:rsid w:val="00B5076F"/>
    <w:rsid w:val="00B51BE7"/>
    <w:rsid w:val="00B51CDC"/>
    <w:rsid w:val="00B54AC1"/>
    <w:rsid w:val="00B6291F"/>
    <w:rsid w:val="00B64654"/>
    <w:rsid w:val="00B65D6B"/>
    <w:rsid w:val="00B6636B"/>
    <w:rsid w:val="00B67C5F"/>
    <w:rsid w:val="00B67E9A"/>
    <w:rsid w:val="00B70FCF"/>
    <w:rsid w:val="00B713BC"/>
    <w:rsid w:val="00B73C76"/>
    <w:rsid w:val="00B768D6"/>
    <w:rsid w:val="00B80A95"/>
    <w:rsid w:val="00B82FE7"/>
    <w:rsid w:val="00B830A8"/>
    <w:rsid w:val="00B831E8"/>
    <w:rsid w:val="00B851EA"/>
    <w:rsid w:val="00B905B8"/>
    <w:rsid w:val="00B92427"/>
    <w:rsid w:val="00B95E4B"/>
    <w:rsid w:val="00BA2C1E"/>
    <w:rsid w:val="00BA4CD9"/>
    <w:rsid w:val="00BA63E4"/>
    <w:rsid w:val="00BA7B88"/>
    <w:rsid w:val="00BB5C50"/>
    <w:rsid w:val="00BB779A"/>
    <w:rsid w:val="00BC180A"/>
    <w:rsid w:val="00BC2887"/>
    <w:rsid w:val="00BC2FFA"/>
    <w:rsid w:val="00BC3C29"/>
    <w:rsid w:val="00BD1B3A"/>
    <w:rsid w:val="00BD3533"/>
    <w:rsid w:val="00BD60D0"/>
    <w:rsid w:val="00BD7408"/>
    <w:rsid w:val="00BE07A1"/>
    <w:rsid w:val="00BE0834"/>
    <w:rsid w:val="00BE26B4"/>
    <w:rsid w:val="00BE32BC"/>
    <w:rsid w:val="00BE39CA"/>
    <w:rsid w:val="00BE403E"/>
    <w:rsid w:val="00BE477F"/>
    <w:rsid w:val="00BE6A77"/>
    <w:rsid w:val="00BE711C"/>
    <w:rsid w:val="00BF11A2"/>
    <w:rsid w:val="00BF6B44"/>
    <w:rsid w:val="00C03384"/>
    <w:rsid w:val="00C06827"/>
    <w:rsid w:val="00C1076F"/>
    <w:rsid w:val="00C130C3"/>
    <w:rsid w:val="00C134EA"/>
    <w:rsid w:val="00C14F55"/>
    <w:rsid w:val="00C16BEE"/>
    <w:rsid w:val="00C234C1"/>
    <w:rsid w:val="00C245DF"/>
    <w:rsid w:val="00C250AF"/>
    <w:rsid w:val="00C30F40"/>
    <w:rsid w:val="00C34873"/>
    <w:rsid w:val="00C35D9B"/>
    <w:rsid w:val="00C37290"/>
    <w:rsid w:val="00C42101"/>
    <w:rsid w:val="00C422DF"/>
    <w:rsid w:val="00C50569"/>
    <w:rsid w:val="00C505DD"/>
    <w:rsid w:val="00C5347E"/>
    <w:rsid w:val="00C57D60"/>
    <w:rsid w:val="00C60B1B"/>
    <w:rsid w:val="00C61BE2"/>
    <w:rsid w:val="00C61D56"/>
    <w:rsid w:val="00C62014"/>
    <w:rsid w:val="00C62581"/>
    <w:rsid w:val="00C639F0"/>
    <w:rsid w:val="00C6498D"/>
    <w:rsid w:val="00C70D4A"/>
    <w:rsid w:val="00C710E1"/>
    <w:rsid w:val="00C74019"/>
    <w:rsid w:val="00C754C1"/>
    <w:rsid w:val="00C75A5C"/>
    <w:rsid w:val="00C75EB9"/>
    <w:rsid w:val="00C85226"/>
    <w:rsid w:val="00C909E3"/>
    <w:rsid w:val="00C9278F"/>
    <w:rsid w:val="00C94627"/>
    <w:rsid w:val="00CA5557"/>
    <w:rsid w:val="00CB4EAC"/>
    <w:rsid w:val="00CC45D7"/>
    <w:rsid w:val="00CC4E76"/>
    <w:rsid w:val="00CC5FF5"/>
    <w:rsid w:val="00CD323B"/>
    <w:rsid w:val="00CD36F1"/>
    <w:rsid w:val="00CD49D6"/>
    <w:rsid w:val="00CD4E66"/>
    <w:rsid w:val="00CD7998"/>
    <w:rsid w:val="00CE30D1"/>
    <w:rsid w:val="00CF0500"/>
    <w:rsid w:val="00CF631B"/>
    <w:rsid w:val="00D0122C"/>
    <w:rsid w:val="00D0563D"/>
    <w:rsid w:val="00D06D07"/>
    <w:rsid w:val="00D07650"/>
    <w:rsid w:val="00D11A46"/>
    <w:rsid w:val="00D12020"/>
    <w:rsid w:val="00D14787"/>
    <w:rsid w:val="00D1557D"/>
    <w:rsid w:val="00D2265F"/>
    <w:rsid w:val="00D228DF"/>
    <w:rsid w:val="00D3108D"/>
    <w:rsid w:val="00D3225D"/>
    <w:rsid w:val="00D34AD4"/>
    <w:rsid w:val="00D35571"/>
    <w:rsid w:val="00D35DA0"/>
    <w:rsid w:val="00D3695F"/>
    <w:rsid w:val="00D36DC3"/>
    <w:rsid w:val="00D408E5"/>
    <w:rsid w:val="00D45451"/>
    <w:rsid w:val="00D47859"/>
    <w:rsid w:val="00D522B1"/>
    <w:rsid w:val="00D525A6"/>
    <w:rsid w:val="00D55C77"/>
    <w:rsid w:val="00D56006"/>
    <w:rsid w:val="00D62D9F"/>
    <w:rsid w:val="00D654ED"/>
    <w:rsid w:val="00D70C0C"/>
    <w:rsid w:val="00D71B31"/>
    <w:rsid w:val="00D724FF"/>
    <w:rsid w:val="00D73029"/>
    <w:rsid w:val="00D74706"/>
    <w:rsid w:val="00D75F89"/>
    <w:rsid w:val="00D77881"/>
    <w:rsid w:val="00D8271E"/>
    <w:rsid w:val="00D83051"/>
    <w:rsid w:val="00D83FAB"/>
    <w:rsid w:val="00D846F8"/>
    <w:rsid w:val="00D84806"/>
    <w:rsid w:val="00D8602C"/>
    <w:rsid w:val="00D8679D"/>
    <w:rsid w:val="00D95C1B"/>
    <w:rsid w:val="00D96B08"/>
    <w:rsid w:val="00D96CB2"/>
    <w:rsid w:val="00DB723E"/>
    <w:rsid w:val="00DC0832"/>
    <w:rsid w:val="00DC1747"/>
    <w:rsid w:val="00DC2D08"/>
    <w:rsid w:val="00DC3F4F"/>
    <w:rsid w:val="00DC407B"/>
    <w:rsid w:val="00DC4CA5"/>
    <w:rsid w:val="00DC6930"/>
    <w:rsid w:val="00DC7549"/>
    <w:rsid w:val="00DD001C"/>
    <w:rsid w:val="00DD2EB4"/>
    <w:rsid w:val="00DD731B"/>
    <w:rsid w:val="00DE1759"/>
    <w:rsid w:val="00DE3762"/>
    <w:rsid w:val="00DE5F33"/>
    <w:rsid w:val="00DE60F1"/>
    <w:rsid w:val="00DF066A"/>
    <w:rsid w:val="00DF06B2"/>
    <w:rsid w:val="00DF2C0A"/>
    <w:rsid w:val="00E06578"/>
    <w:rsid w:val="00E06621"/>
    <w:rsid w:val="00E109F7"/>
    <w:rsid w:val="00E139AB"/>
    <w:rsid w:val="00E16CB1"/>
    <w:rsid w:val="00E23434"/>
    <w:rsid w:val="00E25A73"/>
    <w:rsid w:val="00E26ABD"/>
    <w:rsid w:val="00E30073"/>
    <w:rsid w:val="00E30E55"/>
    <w:rsid w:val="00E31FC3"/>
    <w:rsid w:val="00E34469"/>
    <w:rsid w:val="00E438B2"/>
    <w:rsid w:val="00E45D5F"/>
    <w:rsid w:val="00E52791"/>
    <w:rsid w:val="00E54A28"/>
    <w:rsid w:val="00E54E58"/>
    <w:rsid w:val="00E61E99"/>
    <w:rsid w:val="00E64328"/>
    <w:rsid w:val="00E6776E"/>
    <w:rsid w:val="00E67823"/>
    <w:rsid w:val="00E679C1"/>
    <w:rsid w:val="00E67A3A"/>
    <w:rsid w:val="00E72111"/>
    <w:rsid w:val="00E74755"/>
    <w:rsid w:val="00E80D07"/>
    <w:rsid w:val="00E83444"/>
    <w:rsid w:val="00E847A9"/>
    <w:rsid w:val="00E84E98"/>
    <w:rsid w:val="00E85D28"/>
    <w:rsid w:val="00E87CE9"/>
    <w:rsid w:val="00E92B5A"/>
    <w:rsid w:val="00EA23E3"/>
    <w:rsid w:val="00EA4316"/>
    <w:rsid w:val="00EA5EA8"/>
    <w:rsid w:val="00EA6A66"/>
    <w:rsid w:val="00EB0D4C"/>
    <w:rsid w:val="00EB2D87"/>
    <w:rsid w:val="00EB65B8"/>
    <w:rsid w:val="00EB7D54"/>
    <w:rsid w:val="00EC322A"/>
    <w:rsid w:val="00EC3888"/>
    <w:rsid w:val="00EC6D4D"/>
    <w:rsid w:val="00ED00A9"/>
    <w:rsid w:val="00ED44A1"/>
    <w:rsid w:val="00ED45D7"/>
    <w:rsid w:val="00EE0B31"/>
    <w:rsid w:val="00EE7C06"/>
    <w:rsid w:val="00EF141C"/>
    <w:rsid w:val="00EF1BD6"/>
    <w:rsid w:val="00EF4AAE"/>
    <w:rsid w:val="00EF5EF7"/>
    <w:rsid w:val="00EF5FFC"/>
    <w:rsid w:val="00EF76C3"/>
    <w:rsid w:val="00F076B7"/>
    <w:rsid w:val="00F10858"/>
    <w:rsid w:val="00F13161"/>
    <w:rsid w:val="00F13394"/>
    <w:rsid w:val="00F147F1"/>
    <w:rsid w:val="00F1570C"/>
    <w:rsid w:val="00F15F56"/>
    <w:rsid w:val="00F203B1"/>
    <w:rsid w:val="00F20EC9"/>
    <w:rsid w:val="00F21451"/>
    <w:rsid w:val="00F261C6"/>
    <w:rsid w:val="00F31014"/>
    <w:rsid w:val="00F32689"/>
    <w:rsid w:val="00F32A7F"/>
    <w:rsid w:val="00F35EE9"/>
    <w:rsid w:val="00F373AC"/>
    <w:rsid w:val="00F37E49"/>
    <w:rsid w:val="00F40E8D"/>
    <w:rsid w:val="00F431EA"/>
    <w:rsid w:val="00F432CE"/>
    <w:rsid w:val="00F44630"/>
    <w:rsid w:val="00F47098"/>
    <w:rsid w:val="00F54CA4"/>
    <w:rsid w:val="00F54F7F"/>
    <w:rsid w:val="00F55AC9"/>
    <w:rsid w:val="00F55E0D"/>
    <w:rsid w:val="00F569BF"/>
    <w:rsid w:val="00F573E2"/>
    <w:rsid w:val="00F60C84"/>
    <w:rsid w:val="00F62EBF"/>
    <w:rsid w:val="00F634DB"/>
    <w:rsid w:val="00F730A2"/>
    <w:rsid w:val="00F73ACC"/>
    <w:rsid w:val="00F75398"/>
    <w:rsid w:val="00F82DF3"/>
    <w:rsid w:val="00F837A7"/>
    <w:rsid w:val="00F86067"/>
    <w:rsid w:val="00F86488"/>
    <w:rsid w:val="00F9303E"/>
    <w:rsid w:val="00F93E79"/>
    <w:rsid w:val="00F9460A"/>
    <w:rsid w:val="00F94A8F"/>
    <w:rsid w:val="00F94EED"/>
    <w:rsid w:val="00F95E15"/>
    <w:rsid w:val="00FA0157"/>
    <w:rsid w:val="00FA0C8A"/>
    <w:rsid w:val="00FA1094"/>
    <w:rsid w:val="00FA2079"/>
    <w:rsid w:val="00FA2B03"/>
    <w:rsid w:val="00FA5684"/>
    <w:rsid w:val="00FA56EC"/>
    <w:rsid w:val="00FA5A60"/>
    <w:rsid w:val="00FA6C03"/>
    <w:rsid w:val="00FB0F22"/>
    <w:rsid w:val="00FB3C2A"/>
    <w:rsid w:val="00FB6E0A"/>
    <w:rsid w:val="00FC42B2"/>
    <w:rsid w:val="00FC4414"/>
    <w:rsid w:val="00FC5014"/>
    <w:rsid w:val="00FC5890"/>
    <w:rsid w:val="00FC76D1"/>
    <w:rsid w:val="00FD05E8"/>
    <w:rsid w:val="00FD0B00"/>
    <w:rsid w:val="00FD392C"/>
    <w:rsid w:val="00FD6382"/>
    <w:rsid w:val="00FE0446"/>
    <w:rsid w:val="00FE2AC0"/>
    <w:rsid w:val="00FE6AE4"/>
    <w:rsid w:val="00FF02E0"/>
    <w:rsid w:val="00FF1B45"/>
    <w:rsid w:val="00FF2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BB04D43"/>
  <w15:docId w15:val="{DB818FE1-4E97-4056-98E4-D800498B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AB"/>
    <w:rPr>
      <w:szCs w:val="24"/>
      <w:lang w:eastAsia="en-US"/>
    </w:rPr>
  </w:style>
  <w:style w:type="paragraph" w:styleId="Nadpis1">
    <w:name w:val="heading 1"/>
    <w:basedOn w:val="Normln"/>
    <w:next w:val="Normln"/>
    <w:link w:val="Nadpis1Char"/>
    <w:qFormat/>
    <w:rsid w:val="00594CBA"/>
    <w:pPr>
      <w:keepNext/>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semiHidden/>
    <w:unhideWhenUsed/>
    <w:qFormat/>
    <w:rsid w:val="00594CBA"/>
    <w:pPr>
      <w:keepNext/>
      <w:spacing w:before="240" w:after="60"/>
      <w:outlineLvl w:val="1"/>
    </w:pPr>
    <w:rPr>
      <w:rFonts w:eastAsia="Times New Roman"/>
      <w:b/>
      <w:bCs/>
      <w:i/>
      <w:iCs/>
      <w:sz w:val="28"/>
      <w:szCs w:val="28"/>
    </w:rPr>
  </w:style>
  <w:style w:type="paragraph" w:styleId="Nadpis3">
    <w:name w:val="heading 3"/>
    <w:basedOn w:val="Normln"/>
    <w:next w:val="Normln"/>
    <w:link w:val="Nadpis3Char"/>
    <w:uiPriority w:val="9"/>
    <w:semiHidden/>
    <w:unhideWhenUsed/>
    <w:qFormat/>
    <w:rsid w:val="00594CBA"/>
    <w:pPr>
      <w:keepNext/>
      <w:spacing w:before="240" w:after="60"/>
      <w:outlineLvl w:val="2"/>
    </w:pPr>
    <w:rPr>
      <w:rFonts w:eastAsia="Times New Roman"/>
      <w:b/>
      <w:bCs/>
      <w:sz w:val="26"/>
      <w:szCs w:val="26"/>
    </w:rPr>
  </w:style>
  <w:style w:type="paragraph" w:styleId="Nadpis4">
    <w:name w:val="heading 4"/>
    <w:basedOn w:val="Normln"/>
    <w:next w:val="Normln"/>
    <w:link w:val="Nadpis4Char"/>
    <w:uiPriority w:val="9"/>
    <w:semiHidden/>
    <w:unhideWhenUsed/>
    <w:qFormat/>
    <w:rsid w:val="00594CBA"/>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594CBA"/>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594CBA"/>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594CBA"/>
    <w:pPr>
      <w:spacing w:before="240" w:after="60"/>
      <w:outlineLvl w:val="6"/>
    </w:pPr>
  </w:style>
  <w:style w:type="paragraph" w:styleId="Nadpis8">
    <w:name w:val="heading 8"/>
    <w:basedOn w:val="Normln"/>
    <w:next w:val="Normln"/>
    <w:link w:val="Nadpis8Char"/>
    <w:uiPriority w:val="9"/>
    <w:semiHidden/>
    <w:unhideWhenUsed/>
    <w:qFormat/>
    <w:rsid w:val="00594CBA"/>
    <w:pPr>
      <w:spacing w:before="240" w:after="60"/>
      <w:outlineLvl w:val="7"/>
    </w:pPr>
    <w:rPr>
      <w:i/>
      <w:iCs/>
    </w:rPr>
  </w:style>
  <w:style w:type="paragraph" w:styleId="Nadpis9">
    <w:name w:val="heading 9"/>
    <w:basedOn w:val="Normln"/>
    <w:next w:val="Normln"/>
    <w:link w:val="Nadpis9Char"/>
    <w:uiPriority w:val="9"/>
    <w:semiHidden/>
    <w:unhideWhenUsed/>
    <w:qFormat/>
    <w:rsid w:val="00594CBA"/>
    <w:pPr>
      <w:spacing w:before="240" w:after="60"/>
      <w:outlineLvl w:val="8"/>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94CBA"/>
    <w:rPr>
      <w:rFonts w:ascii="Arial" w:eastAsia="Times New Roman" w:hAnsi="Arial"/>
      <w:b/>
      <w:bCs/>
      <w:kern w:val="32"/>
      <w:sz w:val="32"/>
      <w:szCs w:val="32"/>
    </w:rPr>
  </w:style>
  <w:style w:type="character" w:customStyle="1" w:styleId="Nadpis2Char">
    <w:name w:val="Nadpis 2 Char"/>
    <w:link w:val="Nadpis2"/>
    <w:uiPriority w:val="9"/>
    <w:semiHidden/>
    <w:rsid w:val="00594CBA"/>
    <w:rPr>
      <w:rFonts w:ascii="Arial" w:eastAsia="Times New Roman" w:hAnsi="Arial"/>
      <w:b/>
      <w:bCs/>
      <w:i/>
      <w:iCs/>
      <w:sz w:val="28"/>
      <w:szCs w:val="28"/>
    </w:rPr>
  </w:style>
  <w:style w:type="character" w:customStyle="1" w:styleId="Nadpis3Char">
    <w:name w:val="Nadpis 3 Char"/>
    <w:link w:val="Nadpis3"/>
    <w:uiPriority w:val="9"/>
    <w:semiHidden/>
    <w:rsid w:val="00594CBA"/>
    <w:rPr>
      <w:rFonts w:ascii="Arial" w:eastAsia="Times New Roman" w:hAnsi="Arial"/>
      <w:b/>
      <w:bCs/>
      <w:sz w:val="26"/>
      <w:szCs w:val="26"/>
    </w:rPr>
  </w:style>
  <w:style w:type="character" w:customStyle="1" w:styleId="Nadpis4Char">
    <w:name w:val="Nadpis 4 Char"/>
    <w:link w:val="Nadpis4"/>
    <w:uiPriority w:val="9"/>
    <w:semiHidden/>
    <w:rsid w:val="00594CBA"/>
    <w:rPr>
      <w:b/>
      <w:bCs/>
      <w:sz w:val="28"/>
      <w:szCs w:val="28"/>
    </w:rPr>
  </w:style>
  <w:style w:type="character" w:customStyle="1" w:styleId="Nadpis5Char">
    <w:name w:val="Nadpis 5 Char"/>
    <w:link w:val="Nadpis5"/>
    <w:uiPriority w:val="9"/>
    <w:semiHidden/>
    <w:rsid w:val="00594CBA"/>
    <w:rPr>
      <w:b/>
      <w:bCs/>
      <w:i/>
      <w:iCs/>
      <w:sz w:val="26"/>
      <w:szCs w:val="26"/>
    </w:rPr>
  </w:style>
  <w:style w:type="character" w:customStyle="1" w:styleId="Nadpis6Char">
    <w:name w:val="Nadpis 6 Char"/>
    <w:link w:val="Nadpis6"/>
    <w:uiPriority w:val="9"/>
    <w:semiHidden/>
    <w:rsid w:val="00594CBA"/>
    <w:rPr>
      <w:b/>
      <w:bCs/>
    </w:rPr>
  </w:style>
  <w:style w:type="character" w:customStyle="1" w:styleId="Nadpis7Char">
    <w:name w:val="Nadpis 7 Char"/>
    <w:link w:val="Nadpis7"/>
    <w:uiPriority w:val="9"/>
    <w:semiHidden/>
    <w:rsid w:val="00594CBA"/>
    <w:rPr>
      <w:sz w:val="24"/>
      <w:szCs w:val="24"/>
    </w:rPr>
  </w:style>
  <w:style w:type="character" w:customStyle="1" w:styleId="Nadpis8Char">
    <w:name w:val="Nadpis 8 Char"/>
    <w:link w:val="Nadpis8"/>
    <w:uiPriority w:val="9"/>
    <w:semiHidden/>
    <w:rsid w:val="00594CBA"/>
    <w:rPr>
      <w:i/>
      <w:iCs/>
      <w:sz w:val="24"/>
      <w:szCs w:val="24"/>
    </w:rPr>
  </w:style>
  <w:style w:type="character" w:customStyle="1" w:styleId="Nadpis9Char">
    <w:name w:val="Nadpis 9 Char"/>
    <w:link w:val="Nadpis9"/>
    <w:uiPriority w:val="9"/>
    <w:semiHidden/>
    <w:rsid w:val="00594CBA"/>
    <w:rPr>
      <w:rFonts w:ascii="Arial" w:eastAsia="Times New Roman" w:hAnsi="Arial"/>
    </w:rPr>
  </w:style>
  <w:style w:type="paragraph" w:styleId="Nzev">
    <w:name w:val="Title"/>
    <w:basedOn w:val="Normln"/>
    <w:next w:val="Normln"/>
    <w:link w:val="NzevChar"/>
    <w:uiPriority w:val="10"/>
    <w:qFormat/>
    <w:rsid w:val="00594CBA"/>
    <w:pPr>
      <w:spacing w:before="240" w:after="60"/>
      <w:jc w:val="center"/>
      <w:outlineLvl w:val="0"/>
    </w:pPr>
    <w:rPr>
      <w:rFonts w:eastAsia="Times New Roman"/>
      <w:b/>
      <w:bCs/>
      <w:kern w:val="28"/>
      <w:sz w:val="32"/>
      <w:szCs w:val="32"/>
    </w:rPr>
  </w:style>
  <w:style w:type="character" w:customStyle="1" w:styleId="NzevChar">
    <w:name w:val="Název Char"/>
    <w:link w:val="Nzev"/>
    <w:uiPriority w:val="10"/>
    <w:rsid w:val="00594CBA"/>
    <w:rPr>
      <w:rFonts w:ascii="Arial" w:eastAsia="Times New Roman" w:hAnsi="Arial"/>
      <w:b/>
      <w:bCs/>
      <w:kern w:val="28"/>
      <w:sz w:val="32"/>
      <w:szCs w:val="32"/>
    </w:rPr>
  </w:style>
  <w:style w:type="paragraph" w:styleId="Podtitul">
    <w:name w:val="Subtitle"/>
    <w:basedOn w:val="Normln"/>
    <w:next w:val="Normln"/>
    <w:link w:val="PodtitulChar"/>
    <w:uiPriority w:val="11"/>
    <w:qFormat/>
    <w:rsid w:val="00594CBA"/>
    <w:pPr>
      <w:spacing w:after="60"/>
      <w:jc w:val="center"/>
      <w:outlineLvl w:val="1"/>
    </w:pPr>
    <w:rPr>
      <w:rFonts w:eastAsia="Times New Roman"/>
    </w:rPr>
  </w:style>
  <w:style w:type="character" w:customStyle="1" w:styleId="PodtitulChar">
    <w:name w:val="Podtitul Char"/>
    <w:link w:val="Podtitul"/>
    <w:uiPriority w:val="11"/>
    <w:rsid w:val="00594CBA"/>
    <w:rPr>
      <w:rFonts w:ascii="Arial" w:eastAsia="Times New Roman" w:hAnsi="Arial"/>
      <w:sz w:val="24"/>
      <w:szCs w:val="24"/>
    </w:rPr>
  </w:style>
  <w:style w:type="character" w:styleId="Siln">
    <w:name w:val="Strong"/>
    <w:uiPriority w:val="22"/>
    <w:qFormat/>
    <w:rsid w:val="00594CBA"/>
    <w:rPr>
      <w:b/>
      <w:bCs/>
    </w:rPr>
  </w:style>
  <w:style w:type="character" w:customStyle="1" w:styleId="Zdraznn1">
    <w:name w:val="Zdůraznění1"/>
    <w:aliases w:val="Emphasis"/>
    <w:uiPriority w:val="20"/>
    <w:qFormat/>
    <w:rsid w:val="00594CBA"/>
    <w:rPr>
      <w:rFonts w:ascii="Arial" w:hAnsi="Arial"/>
      <w:b/>
      <w:i/>
      <w:iCs/>
    </w:rPr>
  </w:style>
  <w:style w:type="paragraph" w:styleId="Bezmezer">
    <w:name w:val="No Spacing"/>
    <w:basedOn w:val="Normln"/>
    <w:uiPriority w:val="1"/>
    <w:qFormat/>
    <w:rsid w:val="00594CBA"/>
    <w:rPr>
      <w:szCs w:val="32"/>
    </w:rPr>
  </w:style>
  <w:style w:type="paragraph" w:styleId="Odstavecseseznamem">
    <w:name w:val="List Paragraph"/>
    <w:basedOn w:val="Normln"/>
    <w:uiPriority w:val="34"/>
    <w:qFormat/>
    <w:rsid w:val="00594CBA"/>
    <w:pPr>
      <w:ind w:left="720"/>
      <w:contextualSpacing/>
    </w:pPr>
  </w:style>
  <w:style w:type="paragraph" w:styleId="Citt">
    <w:name w:val="Quote"/>
    <w:basedOn w:val="Normln"/>
    <w:next w:val="Normln"/>
    <w:link w:val="CittChar"/>
    <w:uiPriority w:val="29"/>
    <w:qFormat/>
    <w:rsid w:val="00594CBA"/>
    <w:rPr>
      <w:i/>
    </w:rPr>
  </w:style>
  <w:style w:type="character" w:customStyle="1" w:styleId="CittChar">
    <w:name w:val="Citát Char"/>
    <w:link w:val="Citt"/>
    <w:uiPriority w:val="29"/>
    <w:rsid w:val="00594CBA"/>
    <w:rPr>
      <w:i/>
      <w:sz w:val="24"/>
      <w:szCs w:val="24"/>
    </w:rPr>
  </w:style>
  <w:style w:type="paragraph" w:styleId="Vrazncitt">
    <w:name w:val="Intense Quote"/>
    <w:basedOn w:val="Normln"/>
    <w:next w:val="Normln"/>
    <w:link w:val="VrazncittChar"/>
    <w:uiPriority w:val="30"/>
    <w:qFormat/>
    <w:rsid w:val="00594CBA"/>
    <w:pPr>
      <w:ind w:left="720" w:right="720"/>
    </w:pPr>
    <w:rPr>
      <w:b/>
      <w:i/>
      <w:szCs w:val="22"/>
    </w:rPr>
  </w:style>
  <w:style w:type="character" w:customStyle="1" w:styleId="VrazncittChar">
    <w:name w:val="Výrazný citát Char"/>
    <w:link w:val="Vrazncitt"/>
    <w:uiPriority w:val="30"/>
    <w:rsid w:val="00594CBA"/>
    <w:rPr>
      <w:b/>
      <w:i/>
      <w:sz w:val="24"/>
    </w:rPr>
  </w:style>
  <w:style w:type="character" w:styleId="Zdraznnjemn">
    <w:name w:val="Subtle Emphasis"/>
    <w:uiPriority w:val="19"/>
    <w:qFormat/>
    <w:rsid w:val="00594CBA"/>
    <w:rPr>
      <w:i/>
      <w:color w:val="5A5A5A"/>
    </w:rPr>
  </w:style>
  <w:style w:type="character" w:styleId="Zdraznnintenzivn">
    <w:name w:val="Intense Emphasis"/>
    <w:uiPriority w:val="21"/>
    <w:qFormat/>
    <w:rsid w:val="00594CBA"/>
    <w:rPr>
      <w:b/>
      <w:i/>
      <w:sz w:val="24"/>
      <w:szCs w:val="24"/>
      <w:u w:val="single"/>
    </w:rPr>
  </w:style>
  <w:style w:type="character" w:styleId="Odkazjemn">
    <w:name w:val="Subtle Reference"/>
    <w:uiPriority w:val="31"/>
    <w:qFormat/>
    <w:rsid w:val="00594CBA"/>
    <w:rPr>
      <w:sz w:val="24"/>
      <w:szCs w:val="24"/>
      <w:u w:val="single"/>
    </w:rPr>
  </w:style>
  <w:style w:type="character" w:styleId="Odkazintenzivn">
    <w:name w:val="Intense Reference"/>
    <w:uiPriority w:val="32"/>
    <w:qFormat/>
    <w:rsid w:val="00594CBA"/>
    <w:rPr>
      <w:b/>
      <w:sz w:val="24"/>
      <w:u w:val="single"/>
    </w:rPr>
  </w:style>
  <w:style w:type="character" w:styleId="Nzevknihy">
    <w:name w:val="Book Title"/>
    <w:uiPriority w:val="33"/>
    <w:qFormat/>
    <w:rsid w:val="00594CBA"/>
    <w:rPr>
      <w:rFonts w:ascii="Arial" w:eastAsia="Times New Roman" w:hAnsi="Arial"/>
      <w:b/>
      <w:i/>
      <w:sz w:val="24"/>
      <w:szCs w:val="24"/>
    </w:rPr>
  </w:style>
  <w:style w:type="paragraph" w:styleId="Nadpisobsahu">
    <w:name w:val="TOC Heading"/>
    <w:basedOn w:val="Nadpis1"/>
    <w:next w:val="Normln"/>
    <w:uiPriority w:val="39"/>
    <w:unhideWhenUsed/>
    <w:qFormat/>
    <w:rsid w:val="00594CBA"/>
    <w:pPr>
      <w:outlineLvl w:val="9"/>
    </w:pPr>
  </w:style>
  <w:style w:type="paragraph" w:customStyle="1" w:styleId="HlavaNadpis">
    <w:name w:val="Hlava Nadpis"/>
    <w:basedOn w:val="Normln"/>
    <w:next w:val="HlavaNzev"/>
    <w:link w:val="HlavaNadpisChar"/>
    <w:qFormat/>
    <w:rsid w:val="00C75A5C"/>
    <w:pPr>
      <w:keepNext/>
      <w:numPr>
        <w:numId w:val="2"/>
      </w:numPr>
      <w:spacing w:before="240" w:line="260" w:lineRule="exact"/>
      <w:jc w:val="center"/>
      <w:outlineLvl w:val="0"/>
    </w:pPr>
    <w:rPr>
      <w:b/>
    </w:rPr>
  </w:style>
  <w:style w:type="paragraph" w:customStyle="1" w:styleId="HlavaNzev">
    <w:name w:val="Hlava Název"/>
    <w:basedOn w:val="Normln"/>
    <w:next w:val="DlNadpis"/>
    <w:link w:val="HlavaNzevChar"/>
    <w:qFormat/>
    <w:rsid w:val="00B03D6A"/>
    <w:pPr>
      <w:keepNext/>
      <w:spacing w:line="260" w:lineRule="exact"/>
      <w:jc w:val="center"/>
    </w:pPr>
    <w:rPr>
      <w:b/>
      <w:caps/>
    </w:rPr>
  </w:style>
  <w:style w:type="character" w:customStyle="1" w:styleId="HlavaNadpisChar">
    <w:name w:val="Hlava Nadpis Char"/>
    <w:link w:val="HlavaNadpis"/>
    <w:rsid w:val="00C75A5C"/>
    <w:rPr>
      <w:b/>
      <w:szCs w:val="24"/>
      <w:lang w:eastAsia="en-US"/>
    </w:rPr>
  </w:style>
  <w:style w:type="paragraph" w:customStyle="1" w:styleId="DlNadpis">
    <w:name w:val="Díl Nadpis"/>
    <w:basedOn w:val="Normln"/>
    <w:next w:val="DlNzev"/>
    <w:link w:val="DlNadpisChar"/>
    <w:qFormat/>
    <w:rsid w:val="00B03D6A"/>
    <w:pPr>
      <w:keepNext/>
      <w:numPr>
        <w:ilvl w:val="1"/>
        <w:numId w:val="2"/>
      </w:numPr>
      <w:spacing w:before="240" w:line="260" w:lineRule="exact"/>
      <w:jc w:val="center"/>
      <w:outlineLvl w:val="1"/>
    </w:pPr>
    <w:rPr>
      <w:b/>
    </w:rPr>
  </w:style>
  <w:style w:type="character" w:customStyle="1" w:styleId="HlavaNzevChar">
    <w:name w:val="Hlava Název Char"/>
    <w:link w:val="HlavaNzev"/>
    <w:rsid w:val="00B03D6A"/>
    <w:rPr>
      <w:b/>
      <w:caps/>
      <w:szCs w:val="24"/>
      <w:lang w:eastAsia="en-US"/>
    </w:rPr>
  </w:style>
  <w:style w:type="paragraph" w:customStyle="1" w:styleId="DlNzev">
    <w:name w:val="Díl Název"/>
    <w:basedOn w:val="Normln"/>
    <w:next w:val="lnekNadpis"/>
    <w:link w:val="DlNzevChar"/>
    <w:qFormat/>
    <w:rsid w:val="00B03D6A"/>
    <w:pPr>
      <w:keepNext/>
      <w:spacing w:line="260" w:lineRule="exact"/>
      <w:jc w:val="center"/>
    </w:pPr>
    <w:rPr>
      <w:b/>
    </w:rPr>
  </w:style>
  <w:style w:type="character" w:customStyle="1" w:styleId="DlNadpisChar">
    <w:name w:val="Díl Nadpis Char"/>
    <w:link w:val="DlNadpis"/>
    <w:rsid w:val="00B03D6A"/>
    <w:rPr>
      <w:b/>
      <w:szCs w:val="24"/>
      <w:lang w:eastAsia="en-US"/>
    </w:rPr>
  </w:style>
  <w:style w:type="paragraph" w:customStyle="1" w:styleId="lnekNadpis">
    <w:name w:val="Článek Nadpis"/>
    <w:basedOn w:val="Normln"/>
    <w:next w:val="lnekNzev"/>
    <w:link w:val="lnekNadpisChar"/>
    <w:qFormat/>
    <w:rsid w:val="00B03D6A"/>
    <w:pPr>
      <w:keepNext/>
      <w:numPr>
        <w:ilvl w:val="2"/>
        <w:numId w:val="2"/>
      </w:numPr>
      <w:spacing w:before="240" w:line="260" w:lineRule="exact"/>
      <w:jc w:val="center"/>
      <w:outlineLvl w:val="2"/>
    </w:pPr>
  </w:style>
  <w:style w:type="character" w:customStyle="1" w:styleId="DlNzevChar">
    <w:name w:val="Díl Název Char"/>
    <w:link w:val="DlNzev"/>
    <w:rsid w:val="00B03D6A"/>
    <w:rPr>
      <w:b/>
      <w:szCs w:val="24"/>
      <w:lang w:eastAsia="en-US"/>
    </w:rPr>
  </w:style>
  <w:style w:type="paragraph" w:customStyle="1" w:styleId="lnekNzev">
    <w:name w:val="Článek Název"/>
    <w:basedOn w:val="Normln"/>
    <w:next w:val="lnekText"/>
    <w:link w:val="lnekNzevChar"/>
    <w:qFormat/>
    <w:rsid w:val="00B03D6A"/>
    <w:pPr>
      <w:keepNext/>
      <w:spacing w:line="260" w:lineRule="exact"/>
      <w:jc w:val="center"/>
    </w:pPr>
    <w:rPr>
      <w:b/>
    </w:rPr>
  </w:style>
  <w:style w:type="character" w:customStyle="1" w:styleId="lnekNadpisChar">
    <w:name w:val="Článek Nadpis Char"/>
    <w:link w:val="lnekNadpis"/>
    <w:rsid w:val="00B03D6A"/>
    <w:rPr>
      <w:szCs w:val="24"/>
      <w:lang w:eastAsia="en-US"/>
    </w:rPr>
  </w:style>
  <w:style w:type="paragraph" w:customStyle="1" w:styleId="lnekText">
    <w:name w:val="Článek Text"/>
    <w:basedOn w:val="Normln"/>
    <w:link w:val="lnekTextChar"/>
    <w:qFormat/>
    <w:rsid w:val="00910DD5"/>
    <w:pPr>
      <w:numPr>
        <w:ilvl w:val="3"/>
        <w:numId w:val="2"/>
      </w:numPr>
      <w:spacing w:before="120" w:line="260" w:lineRule="exact"/>
    </w:pPr>
  </w:style>
  <w:style w:type="character" w:customStyle="1" w:styleId="lnekNzevChar">
    <w:name w:val="Článek Název Char"/>
    <w:link w:val="lnekNzev"/>
    <w:rsid w:val="00B03D6A"/>
    <w:rPr>
      <w:b/>
      <w:szCs w:val="24"/>
      <w:lang w:eastAsia="en-US"/>
    </w:rPr>
  </w:style>
  <w:style w:type="numbering" w:customStyle="1" w:styleId="SmrniceSeznam">
    <w:name w:val="Směrnice Seznam"/>
    <w:uiPriority w:val="99"/>
    <w:rsid w:val="00910DD5"/>
    <w:pPr>
      <w:numPr>
        <w:numId w:val="1"/>
      </w:numPr>
    </w:pPr>
  </w:style>
  <w:style w:type="character" w:customStyle="1" w:styleId="lnekTextChar">
    <w:name w:val="Článek Text Char"/>
    <w:link w:val="lnekText"/>
    <w:rsid w:val="00910DD5"/>
    <w:rPr>
      <w:szCs w:val="24"/>
      <w:lang w:eastAsia="en-US"/>
    </w:rPr>
  </w:style>
  <w:style w:type="paragraph" w:styleId="Zhlav">
    <w:name w:val="header"/>
    <w:basedOn w:val="Normln"/>
    <w:link w:val="ZhlavChar"/>
    <w:unhideWhenUsed/>
    <w:rsid w:val="00B713BC"/>
    <w:pPr>
      <w:pBdr>
        <w:bottom w:val="single" w:sz="4" w:space="1" w:color="auto"/>
      </w:pBdr>
      <w:tabs>
        <w:tab w:val="center" w:pos="4536"/>
        <w:tab w:val="right" w:pos="9072"/>
      </w:tabs>
      <w:spacing w:before="800"/>
      <w:ind w:right="2795"/>
      <w:jc w:val="both"/>
    </w:pPr>
    <w:rPr>
      <w:caps/>
      <w:sz w:val="42"/>
    </w:rPr>
  </w:style>
  <w:style w:type="character" w:customStyle="1" w:styleId="ZhlavChar">
    <w:name w:val="Záhlaví Char"/>
    <w:link w:val="Zhlav"/>
    <w:rsid w:val="00B713BC"/>
    <w:rPr>
      <w:caps/>
      <w:sz w:val="42"/>
      <w:szCs w:val="24"/>
      <w:lang w:eastAsia="en-US"/>
    </w:rPr>
  </w:style>
  <w:style w:type="paragraph" w:styleId="Zpat">
    <w:name w:val="footer"/>
    <w:basedOn w:val="Normln"/>
    <w:link w:val="ZpatChar"/>
    <w:uiPriority w:val="99"/>
    <w:unhideWhenUsed/>
    <w:rsid w:val="00022C2A"/>
    <w:pPr>
      <w:tabs>
        <w:tab w:val="center" w:pos="4536"/>
        <w:tab w:val="right" w:pos="9072"/>
      </w:tabs>
    </w:pPr>
  </w:style>
  <w:style w:type="character" w:customStyle="1" w:styleId="ZpatChar">
    <w:name w:val="Zápatí Char"/>
    <w:link w:val="Zpat"/>
    <w:uiPriority w:val="99"/>
    <w:rsid w:val="00022C2A"/>
    <w:rPr>
      <w:szCs w:val="24"/>
      <w:lang w:eastAsia="en-US"/>
    </w:rPr>
  </w:style>
  <w:style w:type="paragraph" w:styleId="Obsah1">
    <w:name w:val="toc 1"/>
    <w:basedOn w:val="HlavaNzev"/>
    <w:next w:val="Normln"/>
    <w:autoRedefine/>
    <w:uiPriority w:val="39"/>
    <w:unhideWhenUsed/>
    <w:rsid w:val="00B03D6A"/>
    <w:pPr>
      <w:numPr>
        <w:numId w:val="4"/>
      </w:numPr>
      <w:tabs>
        <w:tab w:val="right" w:pos="9628"/>
      </w:tabs>
      <w:spacing w:before="120" w:after="120"/>
      <w:jc w:val="left"/>
    </w:pPr>
  </w:style>
  <w:style w:type="paragraph" w:styleId="Obsah3">
    <w:name w:val="toc 3"/>
    <w:basedOn w:val="lnekNzev"/>
    <w:next w:val="Normln"/>
    <w:autoRedefine/>
    <w:uiPriority w:val="39"/>
    <w:unhideWhenUsed/>
    <w:rsid w:val="00663376"/>
    <w:pPr>
      <w:numPr>
        <w:ilvl w:val="2"/>
        <w:numId w:val="4"/>
      </w:numPr>
      <w:tabs>
        <w:tab w:val="right" w:pos="9628"/>
      </w:tabs>
      <w:jc w:val="left"/>
    </w:pPr>
    <w:rPr>
      <w:b w:val="0"/>
    </w:rPr>
  </w:style>
  <w:style w:type="paragraph" w:styleId="Obsah2">
    <w:name w:val="toc 2"/>
    <w:basedOn w:val="DlNzev"/>
    <w:next w:val="Normln"/>
    <w:autoRedefine/>
    <w:uiPriority w:val="39"/>
    <w:unhideWhenUsed/>
    <w:rsid w:val="002C2903"/>
    <w:pPr>
      <w:numPr>
        <w:ilvl w:val="1"/>
        <w:numId w:val="4"/>
      </w:numPr>
      <w:tabs>
        <w:tab w:val="right" w:pos="9628"/>
      </w:tabs>
      <w:jc w:val="left"/>
    </w:pPr>
  </w:style>
  <w:style w:type="numbering" w:customStyle="1" w:styleId="SmrniceObsah">
    <w:name w:val="Směrnice Obsah"/>
    <w:uiPriority w:val="99"/>
    <w:rsid w:val="00022C2A"/>
    <w:pPr>
      <w:numPr>
        <w:numId w:val="3"/>
      </w:numPr>
    </w:pPr>
  </w:style>
  <w:style w:type="character" w:styleId="Hypertextovodkaz">
    <w:name w:val="Hyperlink"/>
    <w:uiPriority w:val="99"/>
    <w:unhideWhenUsed/>
    <w:rsid w:val="00663376"/>
    <w:rPr>
      <w:color w:val="0000FF"/>
      <w:u w:val="single"/>
    </w:rPr>
  </w:style>
  <w:style w:type="paragraph" w:styleId="Podpis">
    <w:name w:val="Signature"/>
    <w:basedOn w:val="Normln"/>
    <w:link w:val="PodpisChar"/>
    <w:rsid w:val="00663376"/>
    <w:pPr>
      <w:keepNext/>
      <w:tabs>
        <w:tab w:val="center" w:pos="1701"/>
        <w:tab w:val="center" w:pos="6804"/>
      </w:tabs>
      <w:spacing w:line="260" w:lineRule="exact"/>
    </w:pPr>
    <w:rPr>
      <w:rFonts w:eastAsia="Times New Roman"/>
      <w:szCs w:val="20"/>
      <w:lang w:eastAsia="cs-CZ"/>
    </w:rPr>
  </w:style>
  <w:style w:type="character" w:customStyle="1" w:styleId="PodpisChar">
    <w:name w:val="Podpis Char"/>
    <w:link w:val="Podpis"/>
    <w:rsid w:val="00663376"/>
    <w:rPr>
      <w:rFonts w:eastAsia="Times New Roman"/>
    </w:rPr>
  </w:style>
  <w:style w:type="paragraph" w:customStyle="1" w:styleId="Podtren">
    <w:name w:val="Podtržení"/>
    <w:basedOn w:val="Normln"/>
    <w:next w:val="Podpis"/>
    <w:rsid w:val="00663376"/>
    <w:pPr>
      <w:keepNext/>
      <w:tabs>
        <w:tab w:val="left" w:leader="dot" w:pos="3402"/>
        <w:tab w:val="right" w:pos="5103"/>
        <w:tab w:val="right" w:leader="dot" w:pos="8505"/>
      </w:tabs>
      <w:spacing w:before="720"/>
      <w:contextualSpacing/>
    </w:pPr>
    <w:rPr>
      <w:rFonts w:eastAsia="Times New Roman"/>
      <w:szCs w:val="20"/>
      <w:lang w:eastAsia="cs-CZ"/>
    </w:rPr>
  </w:style>
  <w:style w:type="paragraph" w:styleId="Zvr">
    <w:name w:val="Closing"/>
    <w:basedOn w:val="Normln"/>
    <w:next w:val="Podtren"/>
    <w:link w:val="ZvrChar"/>
    <w:rsid w:val="00663376"/>
    <w:pPr>
      <w:spacing w:before="480" w:line="260" w:lineRule="exact"/>
    </w:pPr>
    <w:rPr>
      <w:rFonts w:eastAsia="Times New Roman"/>
      <w:szCs w:val="20"/>
      <w:lang w:eastAsia="cs-CZ"/>
    </w:rPr>
  </w:style>
  <w:style w:type="character" w:customStyle="1" w:styleId="ZvrChar">
    <w:name w:val="Závěr Char"/>
    <w:link w:val="Zvr"/>
    <w:rsid w:val="00663376"/>
    <w:rPr>
      <w:rFonts w:eastAsia="Times New Roman"/>
    </w:rPr>
  </w:style>
  <w:style w:type="paragraph" w:customStyle="1" w:styleId="stranalev">
    <w:name w:val="strana_levá"/>
    <w:basedOn w:val="Normln"/>
    <w:rsid w:val="00B713BC"/>
    <w:pPr>
      <w:spacing w:line="220" w:lineRule="exact"/>
    </w:pPr>
    <w:rPr>
      <w:rFonts w:eastAsia="Times New Roman"/>
      <w:b/>
      <w:szCs w:val="20"/>
      <w:lang w:eastAsia="cs-CZ"/>
    </w:rPr>
  </w:style>
  <w:style w:type="paragraph" w:customStyle="1" w:styleId="stranaprav">
    <w:name w:val="strana_pravá"/>
    <w:basedOn w:val="Normln"/>
    <w:rsid w:val="00B713BC"/>
    <w:pPr>
      <w:spacing w:line="220" w:lineRule="exact"/>
    </w:pPr>
    <w:rPr>
      <w:rFonts w:eastAsia="Times New Roman"/>
      <w:sz w:val="18"/>
      <w:szCs w:val="18"/>
      <w:lang w:eastAsia="cs-CZ"/>
    </w:rPr>
  </w:style>
  <w:style w:type="paragraph" w:customStyle="1" w:styleId="Smrnice">
    <w:name w:val="Směrnice"/>
    <w:basedOn w:val="Normln"/>
    <w:rsid w:val="00B713BC"/>
    <w:rPr>
      <w:caps/>
      <w:sz w:val="56"/>
    </w:rPr>
  </w:style>
  <w:style w:type="paragraph" w:customStyle="1" w:styleId="Pehled">
    <w:name w:val="Přehled"/>
    <w:basedOn w:val="Normln"/>
    <w:link w:val="PehledChar"/>
    <w:qFormat/>
    <w:rsid w:val="00B03D6A"/>
    <w:pPr>
      <w:keepNext/>
      <w:spacing w:before="240" w:after="240"/>
      <w:contextualSpacing/>
      <w:outlineLvl w:val="0"/>
    </w:pPr>
    <w:rPr>
      <w:b/>
      <w:caps/>
      <w:sz w:val="28"/>
    </w:rPr>
  </w:style>
  <w:style w:type="paragraph" w:customStyle="1" w:styleId="ploha">
    <w:name w:val="příloha"/>
    <w:basedOn w:val="Normln"/>
    <w:rsid w:val="00A005C1"/>
    <w:pPr>
      <w:tabs>
        <w:tab w:val="num" w:pos="360"/>
      </w:tabs>
      <w:spacing w:line="260" w:lineRule="exact"/>
    </w:pPr>
    <w:rPr>
      <w:rFonts w:eastAsia="Times New Roman"/>
      <w:szCs w:val="20"/>
      <w:lang w:eastAsia="cs-CZ"/>
    </w:rPr>
  </w:style>
  <w:style w:type="character" w:customStyle="1" w:styleId="PehledChar">
    <w:name w:val="Přehled Char"/>
    <w:link w:val="Pehled"/>
    <w:rsid w:val="00B03D6A"/>
    <w:rPr>
      <w:b/>
      <w:caps/>
      <w:sz w:val="28"/>
      <w:szCs w:val="24"/>
      <w:lang w:eastAsia="en-US"/>
    </w:rPr>
  </w:style>
  <w:style w:type="paragraph" w:customStyle="1" w:styleId="zkratka">
    <w:name w:val="zkratka"/>
    <w:basedOn w:val="Normln"/>
    <w:rsid w:val="00457D47"/>
    <w:rPr>
      <w:rFonts w:eastAsia="Times New Roman"/>
      <w:szCs w:val="20"/>
      <w:lang w:eastAsia="cs-CZ"/>
    </w:rPr>
  </w:style>
  <w:style w:type="paragraph" w:customStyle="1" w:styleId="lnek11">
    <w:name w:val="Článek 11"/>
    <w:basedOn w:val="lnekText"/>
    <w:rsid w:val="002C07D3"/>
    <w:pPr>
      <w:numPr>
        <w:ilvl w:val="0"/>
        <w:numId w:val="0"/>
      </w:num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Textpoznpodarou">
    <w:name w:val="footnote text"/>
    <w:basedOn w:val="Normln"/>
    <w:link w:val="TextpoznpodarouChar"/>
    <w:semiHidden/>
    <w:rsid w:val="00BA4CD9"/>
    <w:rPr>
      <w:rFonts w:eastAsia="Times New Roman"/>
      <w:szCs w:val="20"/>
      <w:lang w:eastAsia="cs-CZ"/>
    </w:rPr>
  </w:style>
  <w:style w:type="character" w:customStyle="1" w:styleId="TextpoznpodarouChar">
    <w:name w:val="Text pozn. pod čarou Char"/>
    <w:link w:val="Textpoznpodarou"/>
    <w:semiHidden/>
    <w:rsid w:val="00BA4CD9"/>
    <w:rPr>
      <w:rFonts w:eastAsia="Times New Roman"/>
    </w:rPr>
  </w:style>
  <w:style w:type="character" w:styleId="Znakapoznpodarou">
    <w:name w:val="footnote reference"/>
    <w:semiHidden/>
    <w:rsid w:val="00BA4CD9"/>
    <w:rPr>
      <w:vertAlign w:val="superscript"/>
    </w:rPr>
  </w:style>
  <w:style w:type="paragraph" w:customStyle="1" w:styleId="CharChar1">
    <w:name w:val="Char Char1"/>
    <w:basedOn w:val="Normln"/>
    <w:rsid w:val="000011E2"/>
    <w:pPr>
      <w:spacing w:after="160" w:line="240" w:lineRule="exact"/>
    </w:pPr>
    <w:rPr>
      <w:rFonts w:ascii="Verdana" w:eastAsia="Times New Roman" w:hAnsi="Verdana" w:cs="Verdana"/>
      <w:szCs w:val="20"/>
      <w:lang w:val="en-US"/>
    </w:rPr>
  </w:style>
  <w:style w:type="character" w:styleId="Odkaznakoment">
    <w:name w:val="annotation reference"/>
    <w:uiPriority w:val="99"/>
    <w:semiHidden/>
    <w:unhideWhenUsed/>
    <w:rsid w:val="0009049A"/>
    <w:rPr>
      <w:sz w:val="16"/>
      <w:szCs w:val="16"/>
    </w:rPr>
  </w:style>
  <w:style w:type="paragraph" w:styleId="Textkomente">
    <w:name w:val="annotation text"/>
    <w:basedOn w:val="Normln"/>
    <w:link w:val="TextkomenteChar"/>
    <w:uiPriority w:val="99"/>
    <w:unhideWhenUsed/>
    <w:rsid w:val="0009049A"/>
    <w:rPr>
      <w:szCs w:val="20"/>
    </w:rPr>
  </w:style>
  <w:style w:type="character" w:customStyle="1" w:styleId="TextkomenteChar">
    <w:name w:val="Text komentáře Char"/>
    <w:link w:val="Textkomente"/>
    <w:uiPriority w:val="99"/>
    <w:rsid w:val="0009049A"/>
    <w:rPr>
      <w:lang w:eastAsia="en-US"/>
    </w:rPr>
  </w:style>
  <w:style w:type="paragraph" w:styleId="Pedmtkomente">
    <w:name w:val="annotation subject"/>
    <w:basedOn w:val="Textkomente"/>
    <w:next w:val="Textkomente"/>
    <w:link w:val="PedmtkomenteChar"/>
    <w:uiPriority w:val="99"/>
    <w:semiHidden/>
    <w:unhideWhenUsed/>
    <w:rsid w:val="0009049A"/>
    <w:rPr>
      <w:b/>
      <w:bCs/>
    </w:rPr>
  </w:style>
  <w:style w:type="character" w:customStyle="1" w:styleId="PedmtkomenteChar">
    <w:name w:val="Předmět komentáře Char"/>
    <w:link w:val="Pedmtkomente"/>
    <w:uiPriority w:val="99"/>
    <w:semiHidden/>
    <w:rsid w:val="0009049A"/>
    <w:rPr>
      <w:b/>
      <w:bCs/>
      <w:lang w:eastAsia="en-US"/>
    </w:rPr>
  </w:style>
  <w:style w:type="paragraph" w:styleId="Textbubliny">
    <w:name w:val="Balloon Text"/>
    <w:basedOn w:val="Normln"/>
    <w:link w:val="TextbublinyChar"/>
    <w:uiPriority w:val="99"/>
    <w:semiHidden/>
    <w:unhideWhenUsed/>
    <w:rsid w:val="0009049A"/>
    <w:rPr>
      <w:rFonts w:ascii="Tahoma" w:hAnsi="Tahoma" w:cs="Tahoma"/>
      <w:sz w:val="16"/>
      <w:szCs w:val="16"/>
    </w:rPr>
  </w:style>
  <w:style w:type="character" w:customStyle="1" w:styleId="TextbublinyChar">
    <w:name w:val="Text bubliny Char"/>
    <w:link w:val="Textbubliny"/>
    <w:uiPriority w:val="99"/>
    <w:semiHidden/>
    <w:rsid w:val="0009049A"/>
    <w:rPr>
      <w:rFonts w:ascii="Tahoma" w:hAnsi="Tahoma" w:cs="Tahoma"/>
      <w:sz w:val="16"/>
      <w:szCs w:val="16"/>
      <w:lang w:eastAsia="en-US"/>
    </w:rPr>
  </w:style>
  <w:style w:type="character" w:styleId="Sledovanodkaz">
    <w:name w:val="FollowedHyperlink"/>
    <w:uiPriority w:val="99"/>
    <w:semiHidden/>
    <w:unhideWhenUsed/>
    <w:rsid w:val="0069538F"/>
    <w:rPr>
      <w:color w:val="800080"/>
      <w:u w:val="single"/>
    </w:rPr>
  </w:style>
  <w:style w:type="paragraph" w:styleId="Normlnweb">
    <w:name w:val="Normal (Web)"/>
    <w:basedOn w:val="Normln"/>
    <w:uiPriority w:val="99"/>
    <w:unhideWhenUsed/>
    <w:rsid w:val="00AC7E97"/>
    <w:pPr>
      <w:spacing w:after="150"/>
      <w:textAlignment w:val="top"/>
    </w:pPr>
    <w:rPr>
      <w:rFonts w:ascii="Times New Roman" w:eastAsia="Times New Roman" w:hAnsi="Times New Roman"/>
      <w:sz w:val="24"/>
      <w:lang w:eastAsia="cs-CZ"/>
    </w:rPr>
  </w:style>
  <w:style w:type="numbering" w:customStyle="1" w:styleId="SmrniceSeznam1">
    <w:name w:val="Směrnice Seznam1"/>
    <w:uiPriority w:val="99"/>
    <w:rsid w:val="00526CF0"/>
  </w:style>
  <w:style w:type="paragraph" w:styleId="Revize">
    <w:name w:val="Revision"/>
    <w:hidden/>
    <w:uiPriority w:val="99"/>
    <w:semiHidden/>
    <w:rsid w:val="00791F59"/>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1525">
      <w:bodyDiv w:val="1"/>
      <w:marLeft w:val="0"/>
      <w:marRight w:val="0"/>
      <w:marTop w:val="0"/>
      <w:marBottom w:val="0"/>
      <w:divBdr>
        <w:top w:val="none" w:sz="0" w:space="0" w:color="auto"/>
        <w:left w:val="none" w:sz="0" w:space="0" w:color="auto"/>
        <w:bottom w:val="none" w:sz="0" w:space="0" w:color="auto"/>
        <w:right w:val="none" w:sz="0" w:space="0" w:color="auto"/>
      </w:divBdr>
      <w:divsChild>
        <w:div w:id="56826865">
          <w:marLeft w:val="0"/>
          <w:marRight w:val="0"/>
          <w:marTop w:val="0"/>
          <w:marBottom w:val="0"/>
          <w:divBdr>
            <w:top w:val="none" w:sz="0" w:space="0" w:color="auto"/>
            <w:left w:val="none" w:sz="0" w:space="0" w:color="auto"/>
            <w:bottom w:val="none" w:sz="0" w:space="0" w:color="auto"/>
            <w:right w:val="none" w:sz="0" w:space="0" w:color="auto"/>
          </w:divBdr>
          <w:divsChild>
            <w:div w:id="1382317779">
              <w:marLeft w:val="0"/>
              <w:marRight w:val="0"/>
              <w:marTop w:val="0"/>
              <w:marBottom w:val="0"/>
              <w:divBdr>
                <w:top w:val="none" w:sz="0" w:space="0" w:color="auto"/>
                <w:left w:val="none" w:sz="0" w:space="0" w:color="auto"/>
                <w:bottom w:val="none" w:sz="0" w:space="0" w:color="auto"/>
                <w:right w:val="none" w:sz="0" w:space="0" w:color="auto"/>
              </w:divBdr>
              <w:divsChild>
                <w:div w:id="746150390">
                  <w:marLeft w:val="0"/>
                  <w:marRight w:val="0"/>
                  <w:marTop w:val="0"/>
                  <w:marBottom w:val="0"/>
                  <w:divBdr>
                    <w:top w:val="none" w:sz="0" w:space="0" w:color="auto"/>
                    <w:left w:val="none" w:sz="0" w:space="0" w:color="auto"/>
                    <w:bottom w:val="none" w:sz="0" w:space="0" w:color="auto"/>
                    <w:right w:val="none" w:sz="0" w:space="0" w:color="auto"/>
                  </w:divBdr>
                  <w:divsChild>
                    <w:div w:id="910114268">
                      <w:marLeft w:val="0"/>
                      <w:marRight w:val="0"/>
                      <w:marTop w:val="0"/>
                      <w:marBottom w:val="0"/>
                      <w:divBdr>
                        <w:top w:val="none" w:sz="0" w:space="0" w:color="auto"/>
                        <w:left w:val="none" w:sz="0" w:space="0" w:color="auto"/>
                        <w:bottom w:val="none" w:sz="0" w:space="0" w:color="auto"/>
                        <w:right w:val="none" w:sz="0" w:space="0" w:color="auto"/>
                      </w:divBdr>
                      <w:divsChild>
                        <w:div w:id="378095072">
                          <w:marLeft w:val="0"/>
                          <w:marRight w:val="0"/>
                          <w:marTop w:val="0"/>
                          <w:marBottom w:val="0"/>
                          <w:divBdr>
                            <w:top w:val="none" w:sz="0" w:space="0" w:color="auto"/>
                            <w:left w:val="none" w:sz="0" w:space="0" w:color="auto"/>
                            <w:bottom w:val="none" w:sz="0" w:space="0" w:color="auto"/>
                            <w:right w:val="none" w:sz="0" w:space="0" w:color="auto"/>
                          </w:divBdr>
                          <w:divsChild>
                            <w:div w:id="18441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9001">
      <w:bodyDiv w:val="1"/>
      <w:marLeft w:val="0"/>
      <w:marRight w:val="0"/>
      <w:marTop w:val="0"/>
      <w:marBottom w:val="0"/>
      <w:divBdr>
        <w:top w:val="none" w:sz="0" w:space="0" w:color="auto"/>
        <w:left w:val="none" w:sz="0" w:space="0" w:color="auto"/>
        <w:bottom w:val="none" w:sz="0" w:space="0" w:color="auto"/>
        <w:right w:val="none" w:sz="0" w:space="0" w:color="auto"/>
      </w:divBdr>
      <w:divsChild>
        <w:div w:id="1861165872">
          <w:marLeft w:val="0"/>
          <w:marRight w:val="0"/>
          <w:marTop w:val="0"/>
          <w:marBottom w:val="0"/>
          <w:divBdr>
            <w:top w:val="none" w:sz="0" w:space="0" w:color="auto"/>
            <w:left w:val="none" w:sz="0" w:space="0" w:color="auto"/>
            <w:bottom w:val="none" w:sz="0" w:space="0" w:color="auto"/>
            <w:right w:val="none" w:sz="0" w:space="0" w:color="auto"/>
          </w:divBdr>
          <w:divsChild>
            <w:div w:id="1282957755">
              <w:marLeft w:val="0"/>
              <w:marRight w:val="0"/>
              <w:marTop w:val="0"/>
              <w:marBottom w:val="0"/>
              <w:divBdr>
                <w:top w:val="none" w:sz="0" w:space="0" w:color="auto"/>
                <w:left w:val="none" w:sz="0" w:space="0" w:color="auto"/>
                <w:bottom w:val="none" w:sz="0" w:space="0" w:color="auto"/>
                <w:right w:val="none" w:sz="0" w:space="0" w:color="auto"/>
              </w:divBdr>
              <w:divsChild>
                <w:div w:id="368340254">
                  <w:marLeft w:val="0"/>
                  <w:marRight w:val="0"/>
                  <w:marTop w:val="0"/>
                  <w:marBottom w:val="0"/>
                  <w:divBdr>
                    <w:top w:val="none" w:sz="0" w:space="0" w:color="auto"/>
                    <w:left w:val="none" w:sz="0" w:space="0" w:color="auto"/>
                    <w:bottom w:val="none" w:sz="0" w:space="0" w:color="auto"/>
                    <w:right w:val="none" w:sz="0" w:space="0" w:color="auto"/>
                  </w:divBdr>
                  <w:divsChild>
                    <w:div w:id="1323385874">
                      <w:marLeft w:val="0"/>
                      <w:marRight w:val="0"/>
                      <w:marTop w:val="0"/>
                      <w:marBottom w:val="0"/>
                      <w:divBdr>
                        <w:top w:val="none" w:sz="0" w:space="0" w:color="auto"/>
                        <w:left w:val="none" w:sz="0" w:space="0" w:color="auto"/>
                        <w:bottom w:val="none" w:sz="0" w:space="0" w:color="auto"/>
                        <w:right w:val="none" w:sz="0" w:space="0" w:color="auto"/>
                      </w:divBdr>
                      <w:divsChild>
                        <w:div w:id="744380207">
                          <w:marLeft w:val="0"/>
                          <w:marRight w:val="0"/>
                          <w:marTop w:val="0"/>
                          <w:marBottom w:val="0"/>
                          <w:divBdr>
                            <w:top w:val="none" w:sz="0" w:space="0" w:color="auto"/>
                            <w:left w:val="none" w:sz="0" w:space="0" w:color="auto"/>
                            <w:bottom w:val="none" w:sz="0" w:space="0" w:color="auto"/>
                            <w:right w:val="none" w:sz="0" w:space="0" w:color="auto"/>
                          </w:divBdr>
                          <w:divsChild>
                            <w:div w:id="6923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5055">
      <w:bodyDiv w:val="1"/>
      <w:marLeft w:val="0"/>
      <w:marRight w:val="0"/>
      <w:marTop w:val="0"/>
      <w:marBottom w:val="0"/>
      <w:divBdr>
        <w:top w:val="none" w:sz="0" w:space="0" w:color="auto"/>
        <w:left w:val="none" w:sz="0" w:space="0" w:color="auto"/>
        <w:bottom w:val="none" w:sz="0" w:space="0" w:color="auto"/>
        <w:right w:val="none" w:sz="0" w:space="0" w:color="auto"/>
      </w:divBdr>
      <w:divsChild>
        <w:div w:id="1143431245">
          <w:marLeft w:val="0"/>
          <w:marRight w:val="0"/>
          <w:marTop w:val="0"/>
          <w:marBottom w:val="0"/>
          <w:divBdr>
            <w:top w:val="none" w:sz="0" w:space="0" w:color="auto"/>
            <w:left w:val="none" w:sz="0" w:space="0" w:color="auto"/>
            <w:bottom w:val="none" w:sz="0" w:space="0" w:color="auto"/>
            <w:right w:val="none" w:sz="0" w:space="0" w:color="auto"/>
          </w:divBdr>
          <w:divsChild>
            <w:div w:id="820466175">
              <w:marLeft w:val="0"/>
              <w:marRight w:val="0"/>
              <w:marTop w:val="0"/>
              <w:marBottom w:val="0"/>
              <w:divBdr>
                <w:top w:val="none" w:sz="0" w:space="0" w:color="auto"/>
                <w:left w:val="none" w:sz="0" w:space="0" w:color="auto"/>
                <w:bottom w:val="none" w:sz="0" w:space="0" w:color="auto"/>
                <w:right w:val="none" w:sz="0" w:space="0" w:color="auto"/>
              </w:divBdr>
              <w:divsChild>
                <w:div w:id="917523379">
                  <w:marLeft w:val="0"/>
                  <w:marRight w:val="0"/>
                  <w:marTop w:val="0"/>
                  <w:marBottom w:val="0"/>
                  <w:divBdr>
                    <w:top w:val="none" w:sz="0" w:space="0" w:color="auto"/>
                    <w:left w:val="none" w:sz="0" w:space="0" w:color="auto"/>
                    <w:bottom w:val="none" w:sz="0" w:space="0" w:color="auto"/>
                    <w:right w:val="none" w:sz="0" w:space="0" w:color="auto"/>
                  </w:divBdr>
                  <w:divsChild>
                    <w:div w:id="2075424384">
                      <w:marLeft w:val="0"/>
                      <w:marRight w:val="0"/>
                      <w:marTop w:val="0"/>
                      <w:marBottom w:val="0"/>
                      <w:divBdr>
                        <w:top w:val="none" w:sz="0" w:space="0" w:color="auto"/>
                        <w:left w:val="none" w:sz="0" w:space="0" w:color="auto"/>
                        <w:bottom w:val="none" w:sz="0" w:space="0" w:color="auto"/>
                        <w:right w:val="none" w:sz="0" w:space="0" w:color="auto"/>
                      </w:divBdr>
                      <w:divsChild>
                        <w:div w:id="194850909">
                          <w:marLeft w:val="0"/>
                          <w:marRight w:val="0"/>
                          <w:marTop w:val="0"/>
                          <w:marBottom w:val="0"/>
                          <w:divBdr>
                            <w:top w:val="none" w:sz="0" w:space="0" w:color="auto"/>
                            <w:left w:val="none" w:sz="0" w:space="0" w:color="auto"/>
                            <w:bottom w:val="none" w:sz="0" w:space="0" w:color="auto"/>
                            <w:right w:val="none" w:sz="0" w:space="0" w:color="auto"/>
                          </w:divBdr>
                          <w:divsChild>
                            <w:div w:id="16761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791844">
      <w:bodyDiv w:val="1"/>
      <w:marLeft w:val="0"/>
      <w:marRight w:val="0"/>
      <w:marTop w:val="0"/>
      <w:marBottom w:val="0"/>
      <w:divBdr>
        <w:top w:val="none" w:sz="0" w:space="0" w:color="auto"/>
        <w:left w:val="none" w:sz="0" w:space="0" w:color="auto"/>
        <w:bottom w:val="none" w:sz="0" w:space="0" w:color="auto"/>
        <w:right w:val="none" w:sz="0" w:space="0" w:color="auto"/>
      </w:divBdr>
    </w:div>
    <w:div w:id="531461364">
      <w:bodyDiv w:val="1"/>
      <w:marLeft w:val="0"/>
      <w:marRight w:val="0"/>
      <w:marTop w:val="0"/>
      <w:marBottom w:val="0"/>
      <w:divBdr>
        <w:top w:val="none" w:sz="0" w:space="0" w:color="auto"/>
        <w:left w:val="none" w:sz="0" w:space="0" w:color="auto"/>
        <w:bottom w:val="none" w:sz="0" w:space="0" w:color="auto"/>
        <w:right w:val="none" w:sz="0" w:space="0" w:color="auto"/>
      </w:divBdr>
    </w:div>
    <w:div w:id="747307120">
      <w:bodyDiv w:val="1"/>
      <w:marLeft w:val="0"/>
      <w:marRight w:val="0"/>
      <w:marTop w:val="0"/>
      <w:marBottom w:val="0"/>
      <w:divBdr>
        <w:top w:val="none" w:sz="0" w:space="0" w:color="auto"/>
        <w:left w:val="none" w:sz="0" w:space="0" w:color="auto"/>
        <w:bottom w:val="none" w:sz="0" w:space="0" w:color="auto"/>
        <w:right w:val="none" w:sz="0" w:space="0" w:color="auto"/>
      </w:divBdr>
      <w:divsChild>
        <w:div w:id="1879049484">
          <w:marLeft w:val="0"/>
          <w:marRight w:val="0"/>
          <w:marTop w:val="0"/>
          <w:marBottom w:val="0"/>
          <w:divBdr>
            <w:top w:val="none" w:sz="0" w:space="0" w:color="auto"/>
            <w:left w:val="none" w:sz="0" w:space="0" w:color="auto"/>
            <w:bottom w:val="none" w:sz="0" w:space="0" w:color="auto"/>
            <w:right w:val="none" w:sz="0" w:space="0" w:color="auto"/>
          </w:divBdr>
          <w:divsChild>
            <w:div w:id="1371882237">
              <w:marLeft w:val="0"/>
              <w:marRight w:val="0"/>
              <w:marTop w:val="0"/>
              <w:marBottom w:val="0"/>
              <w:divBdr>
                <w:top w:val="none" w:sz="0" w:space="0" w:color="auto"/>
                <w:left w:val="none" w:sz="0" w:space="0" w:color="auto"/>
                <w:bottom w:val="none" w:sz="0" w:space="0" w:color="auto"/>
                <w:right w:val="none" w:sz="0" w:space="0" w:color="auto"/>
              </w:divBdr>
              <w:divsChild>
                <w:div w:id="1019506341">
                  <w:marLeft w:val="0"/>
                  <w:marRight w:val="0"/>
                  <w:marTop w:val="0"/>
                  <w:marBottom w:val="0"/>
                  <w:divBdr>
                    <w:top w:val="none" w:sz="0" w:space="0" w:color="auto"/>
                    <w:left w:val="none" w:sz="0" w:space="0" w:color="auto"/>
                    <w:bottom w:val="none" w:sz="0" w:space="0" w:color="auto"/>
                    <w:right w:val="none" w:sz="0" w:space="0" w:color="auto"/>
                  </w:divBdr>
                  <w:divsChild>
                    <w:div w:id="1267538947">
                      <w:marLeft w:val="0"/>
                      <w:marRight w:val="0"/>
                      <w:marTop w:val="0"/>
                      <w:marBottom w:val="0"/>
                      <w:divBdr>
                        <w:top w:val="none" w:sz="0" w:space="0" w:color="auto"/>
                        <w:left w:val="none" w:sz="0" w:space="0" w:color="auto"/>
                        <w:bottom w:val="none" w:sz="0" w:space="0" w:color="auto"/>
                        <w:right w:val="none" w:sz="0" w:space="0" w:color="auto"/>
                      </w:divBdr>
                      <w:divsChild>
                        <w:div w:id="2133396860">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03771">
      <w:bodyDiv w:val="1"/>
      <w:marLeft w:val="0"/>
      <w:marRight w:val="0"/>
      <w:marTop w:val="0"/>
      <w:marBottom w:val="0"/>
      <w:divBdr>
        <w:top w:val="none" w:sz="0" w:space="0" w:color="auto"/>
        <w:left w:val="none" w:sz="0" w:space="0" w:color="auto"/>
        <w:bottom w:val="none" w:sz="0" w:space="0" w:color="auto"/>
        <w:right w:val="none" w:sz="0" w:space="0" w:color="auto"/>
      </w:divBdr>
      <w:divsChild>
        <w:div w:id="1035933902">
          <w:marLeft w:val="0"/>
          <w:marRight w:val="0"/>
          <w:marTop w:val="0"/>
          <w:marBottom w:val="0"/>
          <w:divBdr>
            <w:top w:val="none" w:sz="0" w:space="0" w:color="auto"/>
            <w:left w:val="none" w:sz="0" w:space="0" w:color="auto"/>
            <w:bottom w:val="none" w:sz="0" w:space="0" w:color="auto"/>
            <w:right w:val="none" w:sz="0" w:space="0" w:color="auto"/>
          </w:divBdr>
          <w:divsChild>
            <w:div w:id="841892340">
              <w:marLeft w:val="0"/>
              <w:marRight w:val="0"/>
              <w:marTop w:val="0"/>
              <w:marBottom w:val="0"/>
              <w:divBdr>
                <w:top w:val="none" w:sz="0" w:space="0" w:color="auto"/>
                <w:left w:val="none" w:sz="0" w:space="0" w:color="auto"/>
                <w:bottom w:val="none" w:sz="0" w:space="0" w:color="auto"/>
                <w:right w:val="none" w:sz="0" w:space="0" w:color="auto"/>
              </w:divBdr>
              <w:divsChild>
                <w:div w:id="368259180">
                  <w:marLeft w:val="0"/>
                  <w:marRight w:val="0"/>
                  <w:marTop w:val="0"/>
                  <w:marBottom w:val="0"/>
                  <w:divBdr>
                    <w:top w:val="none" w:sz="0" w:space="0" w:color="auto"/>
                    <w:left w:val="none" w:sz="0" w:space="0" w:color="auto"/>
                    <w:bottom w:val="none" w:sz="0" w:space="0" w:color="auto"/>
                    <w:right w:val="none" w:sz="0" w:space="0" w:color="auto"/>
                  </w:divBdr>
                  <w:divsChild>
                    <w:div w:id="1556694191">
                      <w:marLeft w:val="0"/>
                      <w:marRight w:val="0"/>
                      <w:marTop w:val="0"/>
                      <w:marBottom w:val="0"/>
                      <w:divBdr>
                        <w:top w:val="none" w:sz="0" w:space="0" w:color="auto"/>
                        <w:left w:val="none" w:sz="0" w:space="0" w:color="auto"/>
                        <w:bottom w:val="none" w:sz="0" w:space="0" w:color="auto"/>
                        <w:right w:val="none" w:sz="0" w:space="0" w:color="auto"/>
                      </w:divBdr>
                      <w:divsChild>
                        <w:div w:id="1592201646">
                          <w:marLeft w:val="0"/>
                          <w:marRight w:val="0"/>
                          <w:marTop w:val="0"/>
                          <w:marBottom w:val="0"/>
                          <w:divBdr>
                            <w:top w:val="none" w:sz="0" w:space="0" w:color="auto"/>
                            <w:left w:val="none" w:sz="0" w:space="0" w:color="auto"/>
                            <w:bottom w:val="none" w:sz="0" w:space="0" w:color="auto"/>
                            <w:right w:val="none" w:sz="0" w:space="0" w:color="auto"/>
                          </w:divBdr>
                          <w:divsChild>
                            <w:div w:id="500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2619">
      <w:bodyDiv w:val="1"/>
      <w:marLeft w:val="0"/>
      <w:marRight w:val="0"/>
      <w:marTop w:val="0"/>
      <w:marBottom w:val="0"/>
      <w:divBdr>
        <w:top w:val="none" w:sz="0" w:space="0" w:color="auto"/>
        <w:left w:val="none" w:sz="0" w:space="0" w:color="auto"/>
        <w:bottom w:val="none" w:sz="0" w:space="0" w:color="auto"/>
        <w:right w:val="none" w:sz="0" w:space="0" w:color="auto"/>
      </w:divBdr>
      <w:divsChild>
        <w:div w:id="425153944">
          <w:marLeft w:val="0"/>
          <w:marRight w:val="0"/>
          <w:marTop w:val="0"/>
          <w:marBottom w:val="0"/>
          <w:divBdr>
            <w:top w:val="none" w:sz="0" w:space="0" w:color="auto"/>
            <w:left w:val="none" w:sz="0" w:space="0" w:color="auto"/>
            <w:bottom w:val="none" w:sz="0" w:space="0" w:color="auto"/>
            <w:right w:val="none" w:sz="0" w:space="0" w:color="auto"/>
          </w:divBdr>
          <w:divsChild>
            <w:div w:id="200024264">
              <w:marLeft w:val="0"/>
              <w:marRight w:val="0"/>
              <w:marTop w:val="0"/>
              <w:marBottom w:val="0"/>
              <w:divBdr>
                <w:top w:val="none" w:sz="0" w:space="0" w:color="auto"/>
                <w:left w:val="none" w:sz="0" w:space="0" w:color="auto"/>
                <w:bottom w:val="none" w:sz="0" w:space="0" w:color="auto"/>
                <w:right w:val="none" w:sz="0" w:space="0" w:color="auto"/>
              </w:divBdr>
              <w:divsChild>
                <w:div w:id="1147625979">
                  <w:marLeft w:val="0"/>
                  <w:marRight w:val="0"/>
                  <w:marTop w:val="0"/>
                  <w:marBottom w:val="0"/>
                  <w:divBdr>
                    <w:top w:val="none" w:sz="0" w:space="0" w:color="auto"/>
                    <w:left w:val="none" w:sz="0" w:space="0" w:color="auto"/>
                    <w:bottom w:val="none" w:sz="0" w:space="0" w:color="auto"/>
                    <w:right w:val="none" w:sz="0" w:space="0" w:color="auto"/>
                  </w:divBdr>
                  <w:divsChild>
                    <w:div w:id="1297955512">
                      <w:marLeft w:val="0"/>
                      <w:marRight w:val="0"/>
                      <w:marTop w:val="0"/>
                      <w:marBottom w:val="0"/>
                      <w:divBdr>
                        <w:top w:val="none" w:sz="0" w:space="0" w:color="auto"/>
                        <w:left w:val="none" w:sz="0" w:space="0" w:color="auto"/>
                        <w:bottom w:val="none" w:sz="0" w:space="0" w:color="auto"/>
                        <w:right w:val="none" w:sz="0" w:space="0" w:color="auto"/>
                      </w:divBdr>
                      <w:divsChild>
                        <w:div w:id="422723524">
                          <w:marLeft w:val="0"/>
                          <w:marRight w:val="0"/>
                          <w:marTop w:val="0"/>
                          <w:marBottom w:val="0"/>
                          <w:divBdr>
                            <w:top w:val="none" w:sz="0" w:space="0" w:color="auto"/>
                            <w:left w:val="none" w:sz="0" w:space="0" w:color="auto"/>
                            <w:bottom w:val="none" w:sz="0" w:space="0" w:color="auto"/>
                            <w:right w:val="none" w:sz="0" w:space="0" w:color="auto"/>
                          </w:divBdr>
                          <w:divsChild>
                            <w:div w:id="14513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872078">
      <w:bodyDiv w:val="1"/>
      <w:marLeft w:val="0"/>
      <w:marRight w:val="0"/>
      <w:marTop w:val="0"/>
      <w:marBottom w:val="0"/>
      <w:divBdr>
        <w:top w:val="none" w:sz="0" w:space="0" w:color="auto"/>
        <w:left w:val="none" w:sz="0" w:space="0" w:color="auto"/>
        <w:bottom w:val="none" w:sz="0" w:space="0" w:color="auto"/>
        <w:right w:val="none" w:sz="0" w:space="0" w:color="auto"/>
      </w:divBdr>
    </w:div>
    <w:div w:id="1014457384">
      <w:bodyDiv w:val="1"/>
      <w:marLeft w:val="0"/>
      <w:marRight w:val="0"/>
      <w:marTop w:val="0"/>
      <w:marBottom w:val="0"/>
      <w:divBdr>
        <w:top w:val="none" w:sz="0" w:space="0" w:color="auto"/>
        <w:left w:val="none" w:sz="0" w:space="0" w:color="auto"/>
        <w:bottom w:val="none" w:sz="0" w:space="0" w:color="auto"/>
        <w:right w:val="none" w:sz="0" w:space="0" w:color="auto"/>
      </w:divBdr>
    </w:div>
    <w:div w:id="1254515744">
      <w:bodyDiv w:val="1"/>
      <w:marLeft w:val="0"/>
      <w:marRight w:val="0"/>
      <w:marTop w:val="0"/>
      <w:marBottom w:val="0"/>
      <w:divBdr>
        <w:top w:val="none" w:sz="0" w:space="0" w:color="auto"/>
        <w:left w:val="none" w:sz="0" w:space="0" w:color="auto"/>
        <w:bottom w:val="none" w:sz="0" w:space="0" w:color="auto"/>
        <w:right w:val="none" w:sz="0" w:space="0" w:color="auto"/>
      </w:divBdr>
    </w:div>
    <w:div w:id="1294747828">
      <w:bodyDiv w:val="1"/>
      <w:marLeft w:val="0"/>
      <w:marRight w:val="0"/>
      <w:marTop w:val="0"/>
      <w:marBottom w:val="0"/>
      <w:divBdr>
        <w:top w:val="none" w:sz="0" w:space="0" w:color="auto"/>
        <w:left w:val="none" w:sz="0" w:space="0" w:color="auto"/>
        <w:bottom w:val="none" w:sz="0" w:space="0" w:color="auto"/>
        <w:right w:val="none" w:sz="0" w:space="0" w:color="auto"/>
      </w:divBdr>
      <w:divsChild>
        <w:div w:id="1595555433">
          <w:marLeft w:val="0"/>
          <w:marRight w:val="0"/>
          <w:marTop w:val="0"/>
          <w:marBottom w:val="0"/>
          <w:divBdr>
            <w:top w:val="none" w:sz="0" w:space="0" w:color="auto"/>
            <w:left w:val="none" w:sz="0" w:space="0" w:color="auto"/>
            <w:bottom w:val="none" w:sz="0" w:space="0" w:color="auto"/>
            <w:right w:val="none" w:sz="0" w:space="0" w:color="auto"/>
          </w:divBdr>
          <w:divsChild>
            <w:div w:id="723724957">
              <w:marLeft w:val="0"/>
              <w:marRight w:val="0"/>
              <w:marTop w:val="0"/>
              <w:marBottom w:val="0"/>
              <w:divBdr>
                <w:top w:val="none" w:sz="0" w:space="0" w:color="auto"/>
                <w:left w:val="none" w:sz="0" w:space="0" w:color="auto"/>
                <w:bottom w:val="none" w:sz="0" w:space="0" w:color="auto"/>
                <w:right w:val="none" w:sz="0" w:space="0" w:color="auto"/>
              </w:divBdr>
              <w:divsChild>
                <w:div w:id="1013142108">
                  <w:marLeft w:val="0"/>
                  <w:marRight w:val="0"/>
                  <w:marTop w:val="0"/>
                  <w:marBottom w:val="0"/>
                  <w:divBdr>
                    <w:top w:val="none" w:sz="0" w:space="0" w:color="auto"/>
                    <w:left w:val="none" w:sz="0" w:space="0" w:color="auto"/>
                    <w:bottom w:val="none" w:sz="0" w:space="0" w:color="auto"/>
                    <w:right w:val="none" w:sz="0" w:space="0" w:color="auto"/>
                  </w:divBdr>
                  <w:divsChild>
                    <w:div w:id="188297991">
                      <w:marLeft w:val="0"/>
                      <w:marRight w:val="0"/>
                      <w:marTop w:val="0"/>
                      <w:marBottom w:val="0"/>
                      <w:divBdr>
                        <w:top w:val="none" w:sz="0" w:space="0" w:color="auto"/>
                        <w:left w:val="none" w:sz="0" w:space="0" w:color="auto"/>
                        <w:bottom w:val="none" w:sz="0" w:space="0" w:color="auto"/>
                        <w:right w:val="none" w:sz="0" w:space="0" w:color="auto"/>
                      </w:divBdr>
                      <w:divsChild>
                        <w:div w:id="597056385">
                          <w:marLeft w:val="0"/>
                          <w:marRight w:val="0"/>
                          <w:marTop w:val="0"/>
                          <w:marBottom w:val="0"/>
                          <w:divBdr>
                            <w:top w:val="none" w:sz="0" w:space="0" w:color="auto"/>
                            <w:left w:val="none" w:sz="0" w:space="0" w:color="auto"/>
                            <w:bottom w:val="none" w:sz="0" w:space="0" w:color="auto"/>
                            <w:right w:val="none" w:sz="0" w:space="0" w:color="auto"/>
                          </w:divBdr>
                          <w:divsChild>
                            <w:div w:id="21125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994622">
      <w:bodyDiv w:val="1"/>
      <w:marLeft w:val="0"/>
      <w:marRight w:val="0"/>
      <w:marTop w:val="0"/>
      <w:marBottom w:val="0"/>
      <w:divBdr>
        <w:top w:val="none" w:sz="0" w:space="0" w:color="auto"/>
        <w:left w:val="none" w:sz="0" w:space="0" w:color="auto"/>
        <w:bottom w:val="none" w:sz="0" w:space="0" w:color="auto"/>
        <w:right w:val="none" w:sz="0" w:space="0" w:color="auto"/>
      </w:divBdr>
    </w:div>
    <w:div w:id="1551309154">
      <w:bodyDiv w:val="1"/>
      <w:marLeft w:val="0"/>
      <w:marRight w:val="0"/>
      <w:marTop w:val="0"/>
      <w:marBottom w:val="0"/>
      <w:divBdr>
        <w:top w:val="none" w:sz="0" w:space="0" w:color="auto"/>
        <w:left w:val="none" w:sz="0" w:space="0" w:color="auto"/>
        <w:bottom w:val="none" w:sz="0" w:space="0" w:color="auto"/>
        <w:right w:val="none" w:sz="0" w:space="0" w:color="auto"/>
      </w:divBdr>
    </w:div>
    <w:div w:id="1641497227">
      <w:bodyDiv w:val="1"/>
      <w:marLeft w:val="0"/>
      <w:marRight w:val="0"/>
      <w:marTop w:val="0"/>
      <w:marBottom w:val="0"/>
      <w:divBdr>
        <w:top w:val="none" w:sz="0" w:space="0" w:color="auto"/>
        <w:left w:val="none" w:sz="0" w:space="0" w:color="auto"/>
        <w:bottom w:val="none" w:sz="0" w:space="0" w:color="auto"/>
        <w:right w:val="none" w:sz="0" w:space="0" w:color="auto"/>
      </w:divBdr>
      <w:divsChild>
        <w:div w:id="782463270">
          <w:marLeft w:val="0"/>
          <w:marRight w:val="0"/>
          <w:marTop w:val="0"/>
          <w:marBottom w:val="0"/>
          <w:divBdr>
            <w:top w:val="none" w:sz="0" w:space="0" w:color="auto"/>
            <w:left w:val="none" w:sz="0" w:space="0" w:color="auto"/>
            <w:bottom w:val="none" w:sz="0" w:space="0" w:color="auto"/>
            <w:right w:val="none" w:sz="0" w:space="0" w:color="auto"/>
          </w:divBdr>
          <w:divsChild>
            <w:div w:id="1847936246">
              <w:marLeft w:val="0"/>
              <w:marRight w:val="0"/>
              <w:marTop w:val="0"/>
              <w:marBottom w:val="0"/>
              <w:divBdr>
                <w:top w:val="none" w:sz="0" w:space="0" w:color="auto"/>
                <w:left w:val="none" w:sz="0" w:space="0" w:color="auto"/>
                <w:bottom w:val="none" w:sz="0" w:space="0" w:color="auto"/>
                <w:right w:val="none" w:sz="0" w:space="0" w:color="auto"/>
              </w:divBdr>
              <w:divsChild>
                <w:div w:id="1296520534">
                  <w:marLeft w:val="0"/>
                  <w:marRight w:val="0"/>
                  <w:marTop w:val="0"/>
                  <w:marBottom w:val="0"/>
                  <w:divBdr>
                    <w:top w:val="none" w:sz="0" w:space="0" w:color="auto"/>
                    <w:left w:val="none" w:sz="0" w:space="0" w:color="auto"/>
                    <w:bottom w:val="none" w:sz="0" w:space="0" w:color="auto"/>
                    <w:right w:val="none" w:sz="0" w:space="0" w:color="auto"/>
                  </w:divBdr>
                  <w:divsChild>
                    <w:div w:id="1078405682">
                      <w:marLeft w:val="0"/>
                      <w:marRight w:val="0"/>
                      <w:marTop w:val="0"/>
                      <w:marBottom w:val="0"/>
                      <w:divBdr>
                        <w:top w:val="none" w:sz="0" w:space="0" w:color="auto"/>
                        <w:left w:val="none" w:sz="0" w:space="0" w:color="auto"/>
                        <w:bottom w:val="none" w:sz="0" w:space="0" w:color="auto"/>
                        <w:right w:val="none" w:sz="0" w:space="0" w:color="auto"/>
                      </w:divBdr>
                      <w:divsChild>
                        <w:div w:id="2073848321">
                          <w:marLeft w:val="0"/>
                          <w:marRight w:val="0"/>
                          <w:marTop w:val="0"/>
                          <w:marBottom w:val="0"/>
                          <w:divBdr>
                            <w:top w:val="none" w:sz="0" w:space="0" w:color="auto"/>
                            <w:left w:val="none" w:sz="0" w:space="0" w:color="auto"/>
                            <w:bottom w:val="none" w:sz="0" w:space="0" w:color="auto"/>
                            <w:right w:val="none" w:sz="0" w:space="0" w:color="auto"/>
                          </w:divBdr>
                          <w:divsChild>
                            <w:div w:id="3379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064009">
      <w:bodyDiv w:val="1"/>
      <w:marLeft w:val="0"/>
      <w:marRight w:val="0"/>
      <w:marTop w:val="0"/>
      <w:marBottom w:val="0"/>
      <w:divBdr>
        <w:top w:val="none" w:sz="0" w:space="0" w:color="auto"/>
        <w:left w:val="none" w:sz="0" w:space="0" w:color="auto"/>
        <w:bottom w:val="none" w:sz="0" w:space="0" w:color="auto"/>
        <w:right w:val="none" w:sz="0" w:space="0" w:color="auto"/>
      </w:divBdr>
      <w:divsChild>
        <w:div w:id="1442915303">
          <w:marLeft w:val="0"/>
          <w:marRight w:val="0"/>
          <w:marTop w:val="0"/>
          <w:marBottom w:val="0"/>
          <w:divBdr>
            <w:top w:val="none" w:sz="0" w:space="0" w:color="auto"/>
            <w:left w:val="none" w:sz="0" w:space="0" w:color="auto"/>
            <w:bottom w:val="none" w:sz="0" w:space="0" w:color="auto"/>
            <w:right w:val="none" w:sz="0" w:space="0" w:color="auto"/>
          </w:divBdr>
          <w:divsChild>
            <w:div w:id="2019505461">
              <w:marLeft w:val="0"/>
              <w:marRight w:val="0"/>
              <w:marTop w:val="0"/>
              <w:marBottom w:val="0"/>
              <w:divBdr>
                <w:top w:val="none" w:sz="0" w:space="0" w:color="auto"/>
                <w:left w:val="none" w:sz="0" w:space="0" w:color="auto"/>
                <w:bottom w:val="none" w:sz="0" w:space="0" w:color="auto"/>
                <w:right w:val="none" w:sz="0" w:space="0" w:color="auto"/>
              </w:divBdr>
              <w:divsChild>
                <w:div w:id="386535191">
                  <w:marLeft w:val="0"/>
                  <w:marRight w:val="0"/>
                  <w:marTop w:val="0"/>
                  <w:marBottom w:val="0"/>
                  <w:divBdr>
                    <w:top w:val="none" w:sz="0" w:space="0" w:color="auto"/>
                    <w:left w:val="none" w:sz="0" w:space="0" w:color="auto"/>
                    <w:bottom w:val="none" w:sz="0" w:space="0" w:color="auto"/>
                    <w:right w:val="none" w:sz="0" w:space="0" w:color="auto"/>
                  </w:divBdr>
                  <w:divsChild>
                    <w:div w:id="490996190">
                      <w:marLeft w:val="0"/>
                      <w:marRight w:val="0"/>
                      <w:marTop w:val="0"/>
                      <w:marBottom w:val="0"/>
                      <w:divBdr>
                        <w:top w:val="none" w:sz="0" w:space="0" w:color="auto"/>
                        <w:left w:val="none" w:sz="0" w:space="0" w:color="auto"/>
                        <w:bottom w:val="none" w:sz="0" w:space="0" w:color="auto"/>
                        <w:right w:val="none" w:sz="0" w:space="0" w:color="auto"/>
                      </w:divBdr>
                      <w:divsChild>
                        <w:div w:id="1486706812">
                          <w:marLeft w:val="0"/>
                          <w:marRight w:val="0"/>
                          <w:marTop w:val="0"/>
                          <w:marBottom w:val="0"/>
                          <w:divBdr>
                            <w:top w:val="none" w:sz="0" w:space="0" w:color="auto"/>
                            <w:left w:val="none" w:sz="0" w:space="0" w:color="auto"/>
                            <w:bottom w:val="none" w:sz="0" w:space="0" w:color="auto"/>
                            <w:right w:val="none" w:sz="0" w:space="0" w:color="auto"/>
                          </w:divBdr>
                          <w:divsChild>
                            <w:div w:id="20146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95488">
      <w:bodyDiv w:val="1"/>
      <w:marLeft w:val="0"/>
      <w:marRight w:val="0"/>
      <w:marTop w:val="0"/>
      <w:marBottom w:val="0"/>
      <w:divBdr>
        <w:top w:val="none" w:sz="0" w:space="0" w:color="auto"/>
        <w:left w:val="none" w:sz="0" w:space="0" w:color="auto"/>
        <w:bottom w:val="none" w:sz="0" w:space="0" w:color="auto"/>
        <w:right w:val="none" w:sz="0" w:space="0" w:color="auto"/>
      </w:divBdr>
      <w:divsChild>
        <w:div w:id="767115515">
          <w:marLeft w:val="0"/>
          <w:marRight w:val="0"/>
          <w:marTop w:val="0"/>
          <w:marBottom w:val="0"/>
          <w:divBdr>
            <w:top w:val="none" w:sz="0" w:space="0" w:color="auto"/>
            <w:left w:val="none" w:sz="0" w:space="0" w:color="auto"/>
            <w:bottom w:val="none" w:sz="0" w:space="0" w:color="auto"/>
            <w:right w:val="none" w:sz="0" w:space="0" w:color="auto"/>
          </w:divBdr>
          <w:divsChild>
            <w:div w:id="785083247">
              <w:marLeft w:val="0"/>
              <w:marRight w:val="0"/>
              <w:marTop w:val="0"/>
              <w:marBottom w:val="0"/>
              <w:divBdr>
                <w:top w:val="none" w:sz="0" w:space="0" w:color="auto"/>
                <w:left w:val="none" w:sz="0" w:space="0" w:color="auto"/>
                <w:bottom w:val="none" w:sz="0" w:space="0" w:color="auto"/>
                <w:right w:val="none" w:sz="0" w:space="0" w:color="auto"/>
              </w:divBdr>
              <w:divsChild>
                <w:div w:id="1466434044">
                  <w:marLeft w:val="0"/>
                  <w:marRight w:val="0"/>
                  <w:marTop w:val="0"/>
                  <w:marBottom w:val="0"/>
                  <w:divBdr>
                    <w:top w:val="none" w:sz="0" w:space="0" w:color="auto"/>
                    <w:left w:val="none" w:sz="0" w:space="0" w:color="auto"/>
                    <w:bottom w:val="none" w:sz="0" w:space="0" w:color="auto"/>
                    <w:right w:val="none" w:sz="0" w:space="0" w:color="auto"/>
                  </w:divBdr>
                  <w:divsChild>
                    <w:div w:id="1300038492">
                      <w:marLeft w:val="0"/>
                      <w:marRight w:val="0"/>
                      <w:marTop w:val="0"/>
                      <w:marBottom w:val="0"/>
                      <w:divBdr>
                        <w:top w:val="none" w:sz="0" w:space="0" w:color="auto"/>
                        <w:left w:val="none" w:sz="0" w:space="0" w:color="auto"/>
                        <w:bottom w:val="none" w:sz="0" w:space="0" w:color="auto"/>
                        <w:right w:val="none" w:sz="0" w:space="0" w:color="auto"/>
                      </w:divBdr>
                      <w:divsChild>
                        <w:div w:id="1133057281">
                          <w:marLeft w:val="0"/>
                          <w:marRight w:val="0"/>
                          <w:marTop w:val="0"/>
                          <w:marBottom w:val="0"/>
                          <w:divBdr>
                            <w:top w:val="none" w:sz="0" w:space="0" w:color="auto"/>
                            <w:left w:val="none" w:sz="0" w:space="0" w:color="auto"/>
                            <w:bottom w:val="none" w:sz="0" w:space="0" w:color="auto"/>
                            <w:right w:val="none" w:sz="0" w:space="0" w:color="auto"/>
                          </w:divBdr>
                          <w:divsChild>
                            <w:div w:id="6243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y-prevence@opava-cit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ava-city.cz/cz/nabidka-temat/dota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mar.polaskova@opava-cit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rbora.raidova@opava-city.cz" TargetMode="External"/><Relationship Id="rId4" Type="http://schemas.openxmlformats.org/officeDocument/2006/relationships/settings" Target="settings.xml"/><Relationship Id="rId9" Type="http://schemas.openxmlformats.org/officeDocument/2006/relationships/hyperlink" Target="mailto:lenka.jiskrova@opava-city.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hradnikovaR\AppData\Roaming\Microsoft\&#352;ablony\RMO%20ZMO\smernice_SmO.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C62F438-6DFF-4280-8664-E8DB0C43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smernice_SmO</Template>
  <TotalTime>262</TotalTime>
  <Pages>9</Pages>
  <Words>5314</Words>
  <Characters>31357</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36598</CharactersWithSpaces>
  <SharedDoc>false</SharedDoc>
  <HLinks>
    <vt:vector size="78" baseType="variant">
      <vt:variant>
        <vt:i4>8192046</vt:i4>
      </vt:variant>
      <vt:variant>
        <vt:i4>54</vt:i4>
      </vt:variant>
      <vt:variant>
        <vt:i4>0</vt:i4>
      </vt:variant>
      <vt:variant>
        <vt:i4>5</vt:i4>
      </vt:variant>
      <vt:variant>
        <vt:lpwstr>https://www.opava-city.cz/cz/nabidka-temat/dotace/</vt:lpwstr>
      </vt:variant>
      <vt:variant>
        <vt:lpwstr/>
      </vt:variant>
      <vt:variant>
        <vt:i4>2424835</vt:i4>
      </vt:variant>
      <vt:variant>
        <vt:i4>51</vt:i4>
      </vt:variant>
      <vt:variant>
        <vt:i4>0</vt:i4>
      </vt:variant>
      <vt:variant>
        <vt:i4>5</vt:i4>
      </vt:variant>
      <vt:variant>
        <vt:lpwstr>mailto:dagmar.polaskova@opava-city.cz</vt:lpwstr>
      </vt:variant>
      <vt:variant>
        <vt:lpwstr/>
      </vt:variant>
      <vt:variant>
        <vt:i4>5767225</vt:i4>
      </vt:variant>
      <vt:variant>
        <vt:i4>48</vt:i4>
      </vt:variant>
      <vt:variant>
        <vt:i4>0</vt:i4>
      </vt:variant>
      <vt:variant>
        <vt:i4>5</vt:i4>
      </vt:variant>
      <vt:variant>
        <vt:lpwstr>mailto:katerina.hnatova@opava-city</vt:lpwstr>
      </vt:variant>
      <vt:variant>
        <vt:lpwstr/>
      </vt:variant>
      <vt:variant>
        <vt:i4>8126535</vt:i4>
      </vt:variant>
      <vt:variant>
        <vt:i4>45</vt:i4>
      </vt:variant>
      <vt:variant>
        <vt:i4>0</vt:i4>
      </vt:variant>
      <vt:variant>
        <vt:i4>5</vt:i4>
      </vt:variant>
      <vt:variant>
        <vt:lpwstr>mailto:petra.vlcova@opava-city.cz</vt:lpwstr>
      </vt:variant>
      <vt:variant>
        <vt:lpwstr/>
      </vt:variant>
      <vt:variant>
        <vt:i4>262192</vt:i4>
      </vt:variant>
      <vt:variant>
        <vt:i4>42</vt:i4>
      </vt:variant>
      <vt:variant>
        <vt:i4>0</vt:i4>
      </vt:variant>
      <vt:variant>
        <vt:i4>5</vt:i4>
      </vt:variant>
      <vt:variant>
        <vt:lpwstr>mailto:lenka.jiskrova@opava-city.cz</vt:lpwstr>
      </vt:variant>
      <vt:variant>
        <vt:lpwstr/>
      </vt:variant>
      <vt:variant>
        <vt:i4>3997737</vt:i4>
      </vt:variant>
      <vt:variant>
        <vt:i4>39</vt:i4>
      </vt:variant>
      <vt:variant>
        <vt:i4>0</vt:i4>
      </vt:variant>
      <vt:variant>
        <vt:i4>5</vt:i4>
      </vt:variant>
      <vt:variant>
        <vt:lpwstr>https://www.opava-city.cz/cz/nabidka-temat/dotace/dotacni-programy-2022</vt:lpwstr>
      </vt:variant>
      <vt:variant>
        <vt:lpwstr/>
      </vt:variant>
      <vt:variant>
        <vt:i4>1966116</vt:i4>
      </vt:variant>
      <vt:variant>
        <vt:i4>36</vt:i4>
      </vt:variant>
      <vt:variant>
        <vt:i4>0</vt:i4>
      </vt:variant>
      <vt:variant>
        <vt:i4>5</vt:i4>
      </vt:variant>
      <vt:variant>
        <vt:lpwstr>mailto:granty-prevence@opava-city.cz</vt:lpwstr>
      </vt:variant>
      <vt:variant>
        <vt:lpwstr/>
      </vt:variant>
      <vt:variant>
        <vt:i4>1966116</vt:i4>
      </vt:variant>
      <vt:variant>
        <vt:i4>33</vt:i4>
      </vt:variant>
      <vt:variant>
        <vt:i4>0</vt:i4>
      </vt:variant>
      <vt:variant>
        <vt:i4>5</vt:i4>
      </vt:variant>
      <vt:variant>
        <vt:lpwstr>mailto:granty-prevence@opava-city.cz</vt:lpwstr>
      </vt:variant>
      <vt:variant>
        <vt:lpwstr/>
      </vt:variant>
      <vt:variant>
        <vt:i4>2031630</vt:i4>
      </vt:variant>
      <vt:variant>
        <vt:i4>30</vt:i4>
      </vt:variant>
      <vt:variant>
        <vt:i4>0</vt:i4>
      </vt:variant>
      <vt:variant>
        <vt:i4>5</vt:i4>
      </vt:variant>
      <vt:variant>
        <vt:lpwstr>../../../../../AppData/Local/AppData/Local/Microsoft/Windows/INetCache/Content.Outlook/2021/PK_2021_FINAL/4_Smlouva_PK.doc</vt:lpwstr>
      </vt:variant>
      <vt:variant>
        <vt:lpwstr/>
      </vt:variant>
      <vt:variant>
        <vt:i4>3801127</vt:i4>
      </vt:variant>
      <vt:variant>
        <vt:i4>27</vt:i4>
      </vt:variant>
      <vt:variant>
        <vt:i4>0</vt:i4>
      </vt:variant>
      <vt:variant>
        <vt:i4>5</vt:i4>
      </vt:variant>
      <vt:variant>
        <vt:lpwstr>../../../../../AppData/Local/AppData/Local/Microsoft/Windows/INetCache/Content.Outlook/2021/PK_2021_FINAL/3_CP_BEZDLUZNOST.doc</vt:lpwstr>
      </vt:variant>
      <vt:variant>
        <vt:lpwstr/>
      </vt:variant>
      <vt:variant>
        <vt:i4>8126515</vt:i4>
      </vt:variant>
      <vt:variant>
        <vt:i4>24</vt:i4>
      </vt:variant>
      <vt:variant>
        <vt:i4>0</vt:i4>
      </vt:variant>
      <vt:variant>
        <vt:i4>5</vt:i4>
      </vt:variant>
      <vt:variant>
        <vt:lpwstr>../../../../../AppData/Local/AppData/Local/Microsoft/Windows/INetCache/Content.Outlook/2021/PK_2021_FINAL/1c_ZADOST_PK3.doc</vt:lpwstr>
      </vt:variant>
      <vt:variant>
        <vt:lpwstr/>
      </vt:variant>
      <vt:variant>
        <vt:i4>8192050</vt:i4>
      </vt:variant>
      <vt:variant>
        <vt:i4>21</vt:i4>
      </vt:variant>
      <vt:variant>
        <vt:i4>0</vt:i4>
      </vt:variant>
      <vt:variant>
        <vt:i4>5</vt:i4>
      </vt:variant>
      <vt:variant>
        <vt:lpwstr>../../../../../AppData/Local/AppData/Local/Microsoft/Windows/INetCache/Content.Outlook/2021/PK_2021_FINAL/1b_ZADOST_PK2.doc</vt:lpwstr>
      </vt:variant>
      <vt:variant>
        <vt:lpwstr/>
      </vt:variant>
      <vt:variant>
        <vt:i4>8257585</vt:i4>
      </vt:variant>
      <vt:variant>
        <vt:i4>18</vt:i4>
      </vt:variant>
      <vt:variant>
        <vt:i4>0</vt:i4>
      </vt:variant>
      <vt:variant>
        <vt:i4>5</vt:i4>
      </vt:variant>
      <vt:variant>
        <vt:lpwstr>../../../../../AppData/Local/AppData/Local/Microsoft/Windows/INetCache/Content.Outlook/2021/PK_2021_FINAL/1a_ZADOST_PK1.doc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Zahradníková Renata</dc:creator>
  <cp:lastModifiedBy>Jiskrová Lenka</cp:lastModifiedBy>
  <cp:revision>34</cp:revision>
  <cp:lastPrinted>2023-05-04T07:13:00Z</cp:lastPrinted>
  <dcterms:created xsi:type="dcterms:W3CDTF">2023-04-24T08:02:00Z</dcterms:created>
  <dcterms:modified xsi:type="dcterms:W3CDTF">2023-05-23T11:24:00Z</dcterms:modified>
</cp:coreProperties>
</file>